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right="0" w:firstLine="883" w:firstLineChars="200"/>
        <w:jc w:val="both"/>
        <w:rPr>
          <w:rFonts w:hint="eastAsia" w:ascii="宋体" w:hAnsi="宋体" w:eastAsia="宋体" w:cs="宋体"/>
          <w:b/>
          <w:bCs/>
          <w:i w:val="0"/>
          <w:iCs w:val="0"/>
          <w:caps w:val="0"/>
          <w:color w:val="000000"/>
          <w:spacing w:val="0"/>
          <w:sz w:val="44"/>
          <w:szCs w:val="44"/>
          <w:shd w:val="clear" w:fill="FFFFFF"/>
        </w:rPr>
      </w:pPr>
      <w:r>
        <w:rPr>
          <w:rFonts w:hint="eastAsia" w:ascii="宋体" w:hAnsi="宋体" w:eastAsia="宋体" w:cs="宋体"/>
          <w:b/>
          <w:bCs/>
          <w:i w:val="0"/>
          <w:iCs w:val="0"/>
          <w:caps w:val="0"/>
          <w:color w:val="000000"/>
          <w:spacing w:val="0"/>
          <w:sz w:val="44"/>
          <w:szCs w:val="44"/>
          <w:shd w:val="clear" w:fill="FFFFFF"/>
          <w:lang w:val="en-US" w:eastAsia="zh-CN"/>
        </w:rPr>
        <w:t>2023年</w:t>
      </w:r>
      <w:r>
        <w:rPr>
          <w:rFonts w:hint="eastAsia" w:ascii="宋体" w:hAnsi="宋体" w:eastAsia="宋体" w:cs="宋体"/>
          <w:b/>
          <w:bCs/>
          <w:i w:val="0"/>
          <w:iCs w:val="0"/>
          <w:caps w:val="0"/>
          <w:color w:val="000000"/>
          <w:spacing w:val="0"/>
          <w:sz w:val="44"/>
          <w:szCs w:val="44"/>
          <w:shd w:val="clear" w:fill="FFFFFF"/>
          <w:lang w:eastAsia="zh-CN"/>
        </w:rPr>
        <w:t>临时</w:t>
      </w:r>
      <w:r>
        <w:rPr>
          <w:rFonts w:hint="eastAsia" w:ascii="宋体" w:hAnsi="宋体" w:eastAsia="宋体" w:cs="宋体"/>
          <w:b/>
          <w:bCs/>
          <w:i w:val="0"/>
          <w:iCs w:val="0"/>
          <w:caps w:val="0"/>
          <w:color w:val="000000"/>
          <w:spacing w:val="0"/>
          <w:sz w:val="44"/>
          <w:szCs w:val="44"/>
          <w:shd w:val="clear" w:fill="FFFFFF"/>
        </w:rPr>
        <w:t>救助对象认定及救助标准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4" w:lineRule="atLeast"/>
        <w:ind w:left="0" w:right="0" w:firstLine="516"/>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根据</w:t>
      </w:r>
      <w:r>
        <w:rPr>
          <w:rFonts w:ascii="Times New Roman" w:hAnsi="Times New Roman" w:eastAsia="仿宋_GB2312"/>
          <w:sz w:val="32"/>
          <w:szCs w:val="32"/>
          <w:shd w:val="clear" w:color="auto" w:fill="FFFFFF"/>
        </w:rPr>
        <w:t>《山东省民政厅 山东省财政厅关于改革完善急难型临时救助制度的通知》（鲁民函</w:t>
      </w:r>
      <w:r>
        <w:rPr>
          <w:rFonts w:ascii="Times New Roman" w:hAnsi="Times New Roman" w:eastAsia="仿宋_GB2312"/>
          <w:bCs/>
          <w:sz w:val="32"/>
          <w:szCs w:val="32"/>
        </w:rPr>
        <w:t>〔2022〕</w:t>
      </w:r>
      <w:r>
        <w:rPr>
          <w:rFonts w:ascii="Times New Roman" w:hAnsi="Times New Roman" w:eastAsia="仿宋_GB2312"/>
          <w:sz w:val="32"/>
          <w:szCs w:val="32"/>
          <w:shd w:val="clear" w:color="auto" w:fill="FFFFFF"/>
        </w:rPr>
        <w:t>32号）、《泰安市民政局  泰安市财政局关于进一步加强和改进临时救助工作的意见》（泰民</w:t>
      </w:r>
      <w:r>
        <w:rPr>
          <w:rFonts w:ascii="Times New Roman" w:hAnsi="Times New Roman" w:eastAsia="仿宋_GB2312"/>
          <w:bCs/>
          <w:sz w:val="32"/>
          <w:szCs w:val="32"/>
        </w:rPr>
        <w:t>〔2019〕</w:t>
      </w:r>
      <w:r>
        <w:rPr>
          <w:rFonts w:ascii="Times New Roman" w:hAnsi="Times New Roman" w:eastAsia="仿宋_GB2312"/>
          <w:sz w:val="32"/>
          <w:szCs w:val="32"/>
          <w:shd w:val="clear" w:color="auto" w:fill="FFFFFF"/>
        </w:rPr>
        <w:t>7号）</w:t>
      </w:r>
      <w:r>
        <w:rPr>
          <w:rFonts w:hint="eastAsia" w:ascii="Times New Roman" w:hAnsi="Times New Roman" w:eastAsia="仿宋_GB2312"/>
          <w:sz w:val="32"/>
          <w:szCs w:val="32"/>
          <w:lang w:eastAsia="zh-CN"/>
        </w:rPr>
        <w:t>等有关规范要求，公布救助对象认定条件及救助标准如下。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16"/>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w:t>
      </w:r>
      <w:r>
        <w:rPr>
          <w:rFonts w:hint="eastAsia" w:ascii="黑体" w:hAnsi="黑体" w:eastAsia="黑体" w:cs="黑体"/>
          <w:i w:val="0"/>
          <w:iCs w:val="0"/>
          <w:caps w:val="0"/>
          <w:color w:val="000000"/>
          <w:spacing w:val="0"/>
          <w:sz w:val="32"/>
          <w:szCs w:val="32"/>
          <w:shd w:val="clear" w:fill="FFFFFF"/>
          <w:lang w:eastAsia="zh-CN"/>
        </w:rPr>
        <w:t>临时救助</w:t>
      </w:r>
      <w:r>
        <w:rPr>
          <w:rFonts w:hint="eastAsia" w:ascii="黑体" w:hAnsi="黑体" w:eastAsia="黑体" w:cs="黑体"/>
          <w:i w:val="0"/>
          <w:iCs w:val="0"/>
          <w:caps w:val="0"/>
          <w:color w:val="000000"/>
          <w:spacing w:val="0"/>
          <w:sz w:val="32"/>
          <w:szCs w:val="32"/>
          <w:shd w:val="clear" w:fill="FFFFFF"/>
        </w:rPr>
        <w:t>对象认定条件</w:t>
      </w:r>
    </w:p>
    <w:p>
      <w:pPr>
        <w:spacing w:line="64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（一）急难型救助对象。主要包括因遭遇火灾、交通事故、溺水、人身伤害、见义勇为、爆炸、雷击等突发性、紧迫性、灾难性意外事件，家庭成员突发重大疾病</w:t>
      </w:r>
      <w:bookmarkStart w:id="0" w:name="_GoBack"/>
      <w:bookmarkEnd w:id="0"/>
      <w:r>
        <w:rPr>
          <w:rFonts w:ascii="Times New Roman" w:hAnsi="Times New Roman" w:eastAsia="仿宋_GB2312"/>
          <w:sz w:val="32"/>
          <w:szCs w:val="32"/>
          <w:shd w:val="clear" w:color="auto" w:fill="FFFFFF"/>
        </w:rPr>
        <w:t>及遭遇其他特殊困难等原因，导致基本生活暂时出现严重困难，需要立即采取救助措施的家庭或个人。急难型救助对象取消户籍地、居住地申请限制，由急难发生地直接实施临时救助。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支出型救助对象。具有我市常住户口以及持有我市居住证，因包括自负教育、医疗等生活必需支出突然增加超出家庭承受能力，导致基本生活一定时期内出现严重困难的家庭。应同时具备下列条件：（1）在提出申请之月前6个月内，家庭可支配收入扣除自负医疗、教育等生活必需支出后，月人均可支配收入低于当地城乡最低生活保障标准；（2）提出申请之月前12个月家庭人均可支配收入低于当地上年度人均可支配收入；（3）家庭财产状况符合当地城乡低保申请家庭经济状况认定标准的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jc w:val="left"/>
        <w:rPr>
          <w:rFonts w:hint="default"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二、</w:t>
      </w:r>
      <w:r>
        <w:rPr>
          <w:rFonts w:hint="eastAsia" w:ascii="黑体" w:hAnsi="黑体" w:eastAsia="黑体" w:cs="黑体"/>
          <w:i w:val="0"/>
          <w:iCs w:val="0"/>
          <w:caps w:val="0"/>
          <w:color w:val="333333"/>
          <w:spacing w:val="0"/>
          <w:sz w:val="32"/>
          <w:szCs w:val="32"/>
          <w:shd w:val="clear" w:fill="FFFFFF"/>
          <w:lang w:eastAsia="zh-CN"/>
        </w:rPr>
        <w:t>临时救助</w:t>
      </w:r>
      <w:r>
        <w:rPr>
          <w:rFonts w:hint="eastAsia" w:ascii="黑体" w:hAnsi="黑体" w:eastAsia="黑体" w:cs="黑体"/>
          <w:i w:val="0"/>
          <w:iCs w:val="0"/>
          <w:caps w:val="0"/>
          <w:color w:val="333333"/>
          <w:spacing w:val="0"/>
          <w:sz w:val="32"/>
          <w:szCs w:val="32"/>
          <w:shd w:val="clear" w:fill="FFFFFF"/>
        </w:rPr>
        <w:t>标准</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支出型临时救助标准。对患重特大疾病患者家庭，可视相关医疗保险补偿和医疗救助后个人自负费用给予救助，各县（市、区）可按照个人自负费用分段分档进行救助，每人救助标准原则上控制在城市低保月标准的3-12倍；对因子女自负教育费用负担过重造成生活困难的家庭，每人救助标准原则上控制在城市低保月标准的3-6倍，其中低保家庭本科新生入学救助标准不低于4000元。</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急难型临时救助标准。对于符合急难型对象条件、困难程度较轻的，根据救助对象困难情形，及时给予1000元以下（含1000元）的临时救助。对于困难程度较重、救助金额较大的，参照支出型临时救助标准确定救助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640" w:firstLineChars="200"/>
        <w:rPr>
          <w:rFonts w:hint="default" w:ascii="Times New Roman" w:hAnsi="Times New Roman" w:eastAsia="仿宋_GB2312" w:cstheme="minorBidi"/>
          <w:kern w:val="0"/>
          <w:sz w:val="32"/>
          <w:szCs w:val="32"/>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WYzNmNiZjM4ZmExNTBlNjhhNjQ2N2FiMjE3ZTIifQ=="/>
    <w:docVar w:name="KSO_WPS_MARK_KEY" w:val="70d74fd7-bfe9-49c9-aa29-d0b83c605bd4"/>
  </w:docVars>
  <w:rsids>
    <w:rsidRoot w:val="00000000"/>
    <w:rsid w:val="09E822B0"/>
    <w:rsid w:val="3CD94B22"/>
    <w:rsid w:val="580A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1560"/>
        <w:tab w:val="left" w:pos="1647"/>
      </w:tabs>
      <w:spacing w:afterLines="0" w:afterAutospacing="0"/>
      <w:ind w:firstLine="880" w:firstLineChars="200"/>
    </w:pPr>
    <w:rPr>
      <w:rFonts w:ascii="Calibri" w:hAnsi="Calibri" w:eastAsia="仿宋_GB2312"/>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793</Words>
  <Characters>818</Characters>
  <Lines>0</Lines>
  <Paragraphs>0</Paragraphs>
  <TotalTime>0</TotalTime>
  <ScaleCrop>false</ScaleCrop>
  <LinksUpToDate>false</LinksUpToDate>
  <CharactersWithSpaces>821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2022-11-29T03:20:00Z</dcterms:created>
  <dc:creator>Administrator</dc:creator>
  <cp:lastModifiedBy>霞</cp:lastModifiedBy>
  <dcterms:modified xsi:type="dcterms:W3CDTF">2023-07-31T09:36:53Z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EC4087F192ED46AD99C731FFDD6D3B77</vt:lpwstr>
  </property>
</Properties>
</file>