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E6" w:rsidRDefault="003851E6"/>
    <w:p w:rsidR="003851E6" w:rsidRDefault="00387632">
      <w:pPr>
        <w:jc w:val="center"/>
        <w:rPr>
          <w:sz w:val="28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t>年度行政许可情况统计表</w:t>
      </w:r>
    </w:p>
    <w:p w:rsidR="003851E6" w:rsidRDefault="003851E6"/>
    <w:tbl>
      <w:tblPr>
        <w:tblW w:w="14640" w:type="dxa"/>
        <w:jc w:val="center"/>
        <w:tblLayout w:type="fixed"/>
        <w:tblLook w:val="04A0"/>
      </w:tblPr>
      <w:tblGrid>
        <w:gridCol w:w="1420"/>
        <w:gridCol w:w="2950"/>
        <w:gridCol w:w="2550"/>
        <w:gridCol w:w="4025"/>
        <w:gridCol w:w="3695"/>
      </w:tblGrid>
      <w:tr w:rsidR="003851E6">
        <w:trPr>
          <w:trHeight w:val="1043"/>
          <w:jc w:val="center"/>
        </w:trPr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9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行政许可实施数量</w:t>
            </w:r>
          </w:p>
        </w:tc>
        <w:tc>
          <w:tcPr>
            <w:tcW w:w="3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撤销许可数量</w:t>
            </w:r>
          </w:p>
        </w:tc>
      </w:tr>
      <w:tr w:rsidR="003851E6">
        <w:trPr>
          <w:trHeight w:val="1043"/>
          <w:jc w:val="center"/>
        </w:trPr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受理数量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许可数量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不予许可数量</w:t>
            </w:r>
          </w:p>
        </w:tc>
        <w:tc>
          <w:tcPr>
            <w:tcW w:w="3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3851E6">
        <w:trPr>
          <w:trHeight w:val="1829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填表说明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此处填报数据为：行政许可机关作出受理决定的数量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此处填报数据为：行政许可机关作出许可决定的数量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此处填报数据为：行政许可机关作出不予许可决定的数量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此处填报数据为：行政许可机关作出撤销许可决定的数量</w:t>
            </w:r>
          </w:p>
        </w:tc>
      </w:tr>
      <w:tr w:rsidR="003851E6">
        <w:trPr>
          <w:trHeight w:val="722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肥城市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水利局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3851E6" w:rsidRDefault="00387632"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1.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统计范围为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2024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年度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日至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12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31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2. 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准予变更、延续和不予变更、延续的数量，分别计入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“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许可数量、不予许可数量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”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。</w:t>
      </w:r>
    </w:p>
    <w:p w:rsidR="003851E6" w:rsidRDefault="003851E6"/>
    <w:p w:rsidR="003851E6" w:rsidRDefault="003851E6"/>
    <w:p w:rsidR="003851E6" w:rsidRDefault="003851E6"/>
    <w:p w:rsidR="003851E6" w:rsidRDefault="003851E6"/>
    <w:p w:rsidR="003851E6" w:rsidRDefault="003851E6"/>
    <w:p w:rsidR="003851E6" w:rsidRDefault="003851E6"/>
    <w:p w:rsidR="003851E6" w:rsidRDefault="003851E6"/>
    <w:p w:rsidR="003851E6" w:rsidRDefault="003851E6"/>
    <w:p w:rsidR="003851E6" w:rsidRDefault="003851E6"/>
    <w:p w:rsidR="003851E6" w:rsidRDefault="003851E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/>
        </w:rPr>
      </w:pPr>
    </w:p>
    <w:p w:rsidR="003851E6" w:rsidRDefault="00387632">
      <w:pPr>
        <w:jc w:val="center"/>
        <w:rPr>
          <w:sz w:val="28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32"/>
          <w:lang/>
        </w:rPr>
        <w:lastRenderedPageBreak/>
        <w:t>2024</w:t>
      </w: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32"/>
          <w:lang/>
        </w:rPr>
        <w:t>年度行政处罚情况统计表</w:t>
      </w:r>
    </w:p>
    <w:tbl>
      <w:tblPr>
        <w:tblW w:w="15516" w:type="dxa"/>
        <w:tblLayout w:type="fixed"/>
        <w:tblLook w:val="04A0"/>
      </w:tblPr>
      <w:tblGrid>
        <w:gridCol w:w="673"/>
        <w:gridCol w:w="711"/>
        <w:gridCol w:w="845"/>
        <w:gridCol w:w="565"/>
        <w:gridCol w:w="8"/>
        <w:gridCol w:w="415"/>
        <w:gridCol w:w="34"/>
        <w:gridCol w:w="533"/>
        <w:gridCol w:w="10"/>
        <w:gridCol w:w="557"/>
        <w:gridCol w:w="10"/>
        <w:gridCol w:w="415"/>
        <w:gridCol w:w="10"/>
        <w:gridCol w:w="557"/>
        <w:gridCol w:w="10"/>
        <w:gridCol w:w="699"/>
        <w:gridCol w:w="10"/>
        <w:gridCol w:w="557"/>
        <w:gridCol w:w="10"/>
        <w:gridCol w:w="699"/>
        <w:gridCol w:w="10"/>
        <w:gridCol w:w="415"/>
        <w:gridCol w:w="10"/>
        <w:gridCol w:w="415"/>
        <w:gridCol w:w="10"/>
        <w:gridCol w:w="415"/>
        <w:gridCol w:w="10"/>
        <w:gridCol w:w="416"/>
        <w:gridCol w:w="17"/>
        <w:gridCol w:w="555"/>
        <w:gridCol w:w="1134"/>
        <w:gridCol w:w="708"/>
        <w:gridCol w:w="714"/>
        <w:gridCol w:w="851"/>
        <w:gridCol w:w="567"/>
        <w:gridCol w:w="567"/>
        <w:gridCol w:w="425"/>
        <w:gridCol w:w="33"/>
        <w:gridCol w:w="392"/>
        <w:gridCol w:w="524"/>
      </w:tblGrid>
      <w:tr w:rsidR="003851E6">
        <w:trPr>
          <w:trHeight w:val="357"/>
        </w:trPr>
        <w:tc>
          <w:tcPr>
            <w:tcW w:w="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单位名称</w:t>
            </w:r>
          </w:p>
        </w:tc>
        <w:tc>
          <w:tcPr>
            <w:tcW w:w="89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行政处罚实施数量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罚没金额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万元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/>
                <w:color w:val="000000"/>
                <w:sz w:val="22"/>
                <w:szCs w:val="22"/>
              </w:rPr>
              <w:t>不罚</w:t>
            </w: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、轻罚数量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被行政复议诉讼数量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移送司法机关数量</w:t>
            </w:r>
          </w:p>
        </w:tc>
      </w:tr>
      <w:tr w:rsidR="003851E6">
        <w:trPr>
          <w:trHeight w:val="2845"/>
        </w:trPr>
        <w:tc>
          <w:tcPr>
            <w:tcW w:w="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立案数量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结案数量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警告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通报</w:t>
            </w:r>
          </w:p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批评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罚款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没收违法所得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没收非法财物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暂扣许可证件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降低资质等级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吊销许可证件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限制开展生产经营活动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责令停产停业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责令</w:t>
            </w:r>
          </w:p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关闭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限制</w:t>
            </w:r>
          </w:p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从业</w:t>
            </w:r>
          </w:p>
        </w:tc>
        <w:tc>
          <w:tcPr>
            <w:tcW w:w="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行政</w:t>
            </w:r>
          </w:p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拘留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其他行政处罚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/>
                <w:bCs/>
                <w:color w:val="000000"/>
                <w:kern w:val="0"/>
                <w:sz w:val="22"/>
                <w:szCs w:val="22"/>
                <w:lang/>
              </w:rPr>
              <w:t>不予处罚数量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/>
                <w:bCs/>
                <w:color w:val="000000"/>
                <w:kern w:val="0"/>
                <w:sz w:val="22"/>
                <w:szCs w:val="22"/>
                <w:lang/>
              </w:rPr>
              <w:t>从轻、减轻处罚数量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/>
                <w:bCs/>
                <w:color w:val="000000"/>
                <w:kern w:val="0"/>
                <w:sz w:val="22"/>
                <w:szCs w:val="22"/>
                <w:lang/>
              </w:rPr>
              <w:t>减免金额</w:t>
            </w:r>
          </w:p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万元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被行政复议数量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被行政复议纠错数量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被行政诉讼数量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行政诉讼败诉数量</w:t>
            </w:r>
          </w:p>
        </w:tc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3851E6">
        <w:trPr>
          <w:trHeight w:val="297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24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/>
              </w:rPr>
              <w:t>填报说明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案件数量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结案数量包括经行政复议或者行政诉讼被撤销的行政处罚决定数量。</w:t>
            </w:r>
          </w:p>
        </w:tc>
        <w:tc>
          <w:tcPr>
            <w:tcW w:w="73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textAlignment w:val="center"/>
              <w:rPr>
                <w:rStyle w:val="font51"/>
                <w:rFonts w:hAnsi="宋体"/>
                <w:sz w:val="21"/>
                <w:szCs w:val="21"/>
                <w:lang/>
              </w:rPr>
            </w:pPr>
            <w:r>
              <w:rPr>
                <w:rStyle w:val="font51"/>
                <w:rFonts w:hAnsi="宋体"/>
                <w:sz w:val="21"/>
                <w:szCs w:val="21"/>
                <w:lang/>
              </w:rPr>
              <w:t>1.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本栏填写的数据为实施某种行政处罚的</w:t>
            </w:r>
            <w:r>
              <w:rPr>
                <w:rStyle w:val="font31"/>
                <w:rFonts w:hAnsi="宋体"/>
                <w:sz w:val="21"/>
                <w:szCs w:val="21"/>
                <w:lang/>
              </w:rPr>
              <w:t>数量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；</w:t>
            </w:r>
          </w:p>
          <w:p w:rsidR="003851E6" w:rsidRDefault="00387632">
            <w:pPr>
              <w:widowControl/>
              <w:spacing w:line="240" w:lineRule="exact"/>
              <w:textAlignment w:val="center"/>
              <w:rPr>
                <w:rStyle w:val="font51"/>
                <w:rFonts w:hAnsi="宋体"/>
                <w:sz w:val="21"/>
                <w:szCs w:val="21"/>
                <w:lang/>
              </w:rPr>
            </w:pPr>
            <w:r>
              <w:rPr>
                <w:rStyle w:val="font51"/>
                <w:rFonts w:hAnsi="宋体"/>
                <w:sz w:val="21"/>
                <w:szCs w:val="21"/>
                <w:lang/>
              </w:rPr>
              <w:t>2.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一个处罚决定书中包含一种行政处罚的，计入相应的行政处罚类别栏中；包含两种以上行政处罚类别的，计入最重的行政处罚类别栏中，不重复统计。如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“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没收违法所得，并处罚款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”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，计入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“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没收违法所得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”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类别；并处明确类别的行政处罚和其他行政处罚的，计入明确类别的行政处罚，如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“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处罚款，并处其他行政处罚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”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，计入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“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罚款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”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类别。行政处罚类别从轻到重的顺序：（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1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）警告，（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2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）通报批评，（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3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）罚款，（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4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）没收违法所得，（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5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）没收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非法财物，（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6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）暂扣许可证件，（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7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）降低资质等级，（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8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）吊销许可证件，（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9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）限制开展生产经营活动，（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10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）责令停产停业，（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11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）责令关闭，（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12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）限制从业，（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13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）行政拘留。</w:t>
            </w:r>
          </w:p>
          <w:p w:rsidR="003851E6" w:rsidRDefault="00387632">
            <w:pPr>
              <w:widowControl/>
              <w:spacing w:line="240" w:lineRule="exact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Style w:val="font51"/>
                <w:rFonts w:hAnsi="宋体"/>
                <w:sz w:val="21"/>
                <w:szCs w:val="21"/>
                <w:lang/>
              </w:rPr>
              <w:t>3.</w:t>
            </w:r>
            <w:r>
              <w:rPr>
                <w:rStyle w:val="font51"/>
                <w:rFonts w:hAnsi="宋体"/>
                <w:sz w:val="21"/>
                <w:szCs w:val="21"/>
                <w:lang/>
              </w:rPr>
              <w:t>其他行政处罚为法律、行政法规规定的其他行政处罚。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没收违法所得、没收非法财物能确定金额的，计入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罚没金额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；不能确定金额的，不计入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罚没金额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0"/>
                <w:szCs w:val="21"/>
                <w:lang/>
              </w:rPr>
              <w:t>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51E6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51E6">
            <w:pPr>
              <w:widowControl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</w:p>
        </w:tc>
        <w:tc>
          <w:tcPr>
            <w:tcW w:w="2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此处填报的数据应当为案件数量</w:t>
            </w:r>
          </w:p>
        </w:tc>
      </w:tr>
      <w:tr w:rsidR="003851E6">
        <w:trPr>
          <w:trHeight w:val="62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肥城市水利局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4.62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</w:t>
            </w:r>
          </w:p>
        </w:tc>
      </w:tr>
    </w:tbl>
    <w:p w:rsidR="003851E6" w:rsidRDefault="00387632">
      <w:pPr>
        <w:widowControl/>
        <w:jc w:val="lef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填表说明：统计范围为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2024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年度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1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月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1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日至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12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月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31</w:t>
      </w:r>
      <w:r>
        <w:rPr>
          <w:rFonts w:ascii="宋体" w:eastAsia="宋体" w:hAnsi="宋体" w:cs="宋体"/>
          <w:b/>
          <w:bCs/>
          <w:color w:val="FF0000"/>
          <w:kern w:val="0"/>
          <w:sz w:val="24"/>
        </w:rPr>
        <w:t>日。</w:t>
      </w:r>
    </w:p>
    <w:p w:rsidR="003851E6" w:rsidRDefault="00387632">
      <w:pPr>
        <w:widowControl/>
        <w:jc w:val="right"/>
        <w:rPr>
          <w:rFonts w:ascii="宋体" w:eastAsia="宋体" w:hAnsi="宋体" w:cs="宋体"/>
          <w:kern w:val="0"/>
          <w:sz w:val="24"/>
        </w:rPr>
      </w:pPr>
      <w:r>
        <w:rPr>
          <w:rFonts w:ascii="宋体" w:eastAsia="宋体" w:hAnsi="宋体" w:cs="宋体"/>
          <w:kern w:val="0"/>
          <w:sz w:val="24"/>
        </w:rPr>
        <w:t>保存提交</w:t>
      </w:r>
    </w:p>
    <w:p w:rsidR="003851E6" w:rsidRDefault="003851E6">
      <w:pPr>
        <w:jc w:val="left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/>
        </w:rPr>
      </w:pPr>
    </w:p>
    <w:p w:rsidR="003851E6" w:rsidRDefault="003851E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/>
        </w:rPr>
      </w:pPr>
    </w:p>
    <w:p w:rsidR="003851E6" w:rsidRDefault="00387632">
      <w:pPr>
        <w:jc w:val="center"/>
        <w:rPr>
          <w:sz w:val="24"/>
          <w:szCs w:val="2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lastRenderedPageBreak/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t>年度行政强制情况统计表</w:t>
      </w:r>
    </w:p>
    <w:tbl>
      <w:tblPr>
        <w:tblW w:w="15080" w:type="dxa"/>
        <w:tblInd w:w="98" w:type="dxa"/>
        <w:tblLook w:val="04A0"/>
      </w:tblPr>
      <w:tblGrid>
        <w:gridCol w:w="1027"/>
        <w:gridCol w:w="995"/>
        <w:gridCol w:w="939"/>
        <w:gridCol w:w="990"/>
        <w:gridCol w:w="948"/>
        <w:gridCol w:w="936"/>
        <w:gridCol w:w="983"/>
        <w:gridCol w:w="1107"/>
        <w:gridCol w:w="1256"/>
        <w:gridCol w:w="1002"/>
        <w:gridCol w:w="964"/>
        <w:gridCol w:w="1014"/>
        <w:gridCol w:w="936"/>
        <w:gridCol w:w="1047"/>
        <w:gridCol w:w="936"/>
      </w:tblGrid>
      <w:tr w:rsidR="003851E6">
        <w:trPr>
          <w:trHeight w:val="312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480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行政强制措施实施数量</w:t>
            </w:r>
          </w:p>
        </w:tc>
        <w:tc>
          <w:tcPr>
            <w:tcW w:w="830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行政强制执行实施数量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合计（件）</w:t>
            </w:r>
          </w:p>
        </w:tc>
      </w:tr>
      <w:tr w:rsidR="003851E6">
        <w:trPr>
          <w:trHeight w:val="624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480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830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3851E6">
        <w:trPr>
          <w:trHeight w:val="2412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查封场所、设施或者财物（件）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扣押财物（件）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冻结存款、汇款（件）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其他行政强制措施（件）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合计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1</w:t>
            </w:r>
          </w:p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（件）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加处罚款或者滞纳金（件）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划拨存款、汇款（件）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拍卖或者依法处理查封、扣押的场所、设施或者财物（件）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排除妨碍、恢复原状（件）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代履行（件）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其他强制执行（件）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合计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（件）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申请法院强制执行数（件）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3851E6">
        <w:trPr>
          <w:trHeight w:val="2148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填表说明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查封场所、设施或者财物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决定的数量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扣押财物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决定的数量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此处填报数据为：行政执法机关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作出冻结存款、汇款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决定的数量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此处填报数据为：行政执法机关作出其他行政强制措施决定的数量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spacing w:line="240" w:lineRule="exact"/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加处罚款或者滞纳金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决定的数量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划拨存款、汇款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决定的数量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拍卖或者依法处理查封、扣押的场所、设施或者财物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决定的数量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排除妨碍、恢复原状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决定的数量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此处填报数据为：行政执法机关作出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“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代履行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”</w:t>
            </w: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决定的数量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2"/>
                <w:szCs w:val="22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2"/>
                <w:szCs w:val="22"/>
                <w:lang/>
              </w:rPr>
              <w:t>此处填报数据为：行政执法机关作出其他强制执行决定的数量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spacing w:line="240" w:lineRule="exact"/>
              <w:jc w:val="center"/>
              <w:rPr>
                <w:rFonts w:ascii="楷体_GB2312" w:eastAsia="楷体_GB2312" w:hAnsi="宋体" w:cs="楷体_GB2312"/>
                <w:color w:val="000000"/>
                <w:sz w:val="28"/>
                <w:szCs w:val="28"/>
              </w:rPr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Cs w:val="21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此处填报数据为：行政执法机关向法院申请强制执行的案件数量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spacing w:line="240" w:lineRule="exact"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Cs w:val="21"/>
                <w:lang/>
              </w:rPr>
              <w:t>为合计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Cs w:val="21"/>
                <w:lang/>
              </w:rPr>
              <w:t>1+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Cs w:val="21"/>
                <w:lang/>
              </w:rPr>
              <w:t>合计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Cs w:val="21"/>
                <w:lang/>
              </w:rPr>
              <w:t>2+</w:t>
            </w:r>
            <w:r>
              <w:rPr>
                <w:rFonts w:ascii="楷体_GB2312" w:eastAsia="楷体_GB2312" w:hAnsi="宋体" w:cs="楷体_GB2312" w:hint="eastAsia"/>
                <w:color w:val="000000"/>
                <w:kern w:val="0"/>
                <w:szCs w:val="21"/>
                <w:lang/>
              </w:rPr>
              <w:t>申请法院强制执行数</w:t>
            </w:r>
          </w:p>
        </w:tc>
      </w:tr>
      <w:tr w:rsidR="003851E6">
        <w:trPr>
          <w:trHeight w:val="607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肥城市水利局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3851E6" w:rsidRDefault="00387632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统计范围为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2024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年度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日至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12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31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2.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行政强制措施实施数量是指作出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“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查封场所、设施或者财物、扣押财物、冻结存款、汇款或者其他行政强制措施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”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决定的数量。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3.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行政强制执行实施数量是指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“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加处罚款或者滞纳金、划拨存款、汇款、拍卖或者依法处理查封、扣押的场所、设施或者财物、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排除妨碍、恢复原状、代履行和其他强制执行方式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”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等执行完毕或者终结执行的数量。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4.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其他强制执行方式，如《城乡规划法》规定的强制拆除；《煤炭法》规定的强制停产、强制消除安全隐患；《金银管理条例》规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定的强制收购；《外汇管理条例》规定的回兑等。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5.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申请法院强制执行数量是指向法院申请强制执行的数量，时间以申请日期为准。</w:t>
      </w:r>
    </w:p>
    <w:p w:rsidR="003851E6" w:rsidRDefault="003851E6">
      <w:pPr>
        <w:rPr>
          <w:sz w:val="20"/>
          <w:szCs w:val="22"/>
        </w:rPr>
      </w:pPr>
    </w:p>
    <w:p w:rsidR="003851E6" w:rsidRDefault="00387632">
      <w:pPr>
        <w:jc w:val="center"/>
        <w:rPr>
          <w:sz w:val="24"/>
          <w:szCs w:val="22"/>
        </w:rPr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/>
        </w:rPr>
        <w:br/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lastRenderedPageBreak/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t>年度行政征收征用情况统计表</w:t>
      </w:r>
    </w:p>
    <w:p w:rsidR="003851E6" w:rsidRDefault="003851E6">
      <w:pPr>
        <w:rPr>
          <w:sz w:val="20"/>
          <w:szCs w:val="22"/>
        </w:rPr>
      </w:pPr>
    </w:p>
    <w:tbl>
      <w:tblPr>
        <w:tblW w:w="14920" w:type="dxa"/>
        <w:tblInd w:w="98" w:type="dxa"/>
        <w:tblLayout w:type="fixed"/>
        <w:tblLook w:val="04A0"/>
      </w:tblPr>
      <w:tblGrid>
        <w:gridCol w:w="2350"/>
        <w:gridCol w:w="2650"/>
        <w:gridCol w:w="2800"/>
        <w:gridCol w:w="3180"/>
        <w:gridCol w:w="3940"/>
      </w:tblGrid>
      <w:tr w:rsidR="003851E6">
        <w:trPr>
          <w:trHeight w:val="420"/>
        </w:trPr>
        <w:tc>
          <w:tcPr>
            <w:tcW w:w="2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单位名称</w:t>
            </w:r>
          </w:p>
        </w:tc>
        <w:tc>
          <w:tcPr>
            <w:tcW w:w="8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行政征收数量</w:t>
            </w:r>
          </w:p>
        </w:tc>
        <w:tc>
          <w:tcPr>
            <w:tcW w:w="3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行政征用数量（件）</w:t>
            </w:r>
          </w:p>
        </w:tc>
      </w:tr>
      <w:tr w:rsidR="003851E6">
        <w:trPr>
          <w:trHeight w:val="1980"/>
        </w:trPr>
        <w:tc>
          <w:tcPr>
            <w:tcW w:w="2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行政收费（次）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行政收费数额（万元）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/>
              </w:rPr>
              <w:t>土地、房屋征收数量（件）</w:t>
            </w:r>
          </w:p>
        </w:tc>
        <w:tc>
          <w:tcPr>
            <w:tcW w:w="3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51E6">
            <w:pPr>
              <w:jc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</w:p>
        </w:tc>
      </w:tr>
      <w:tr w:rsidR="003851E6">
        <w:trPr>
          <w:trHeight w:val="12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方正黑体简体" w:eastAsia="方正黑体简体" w:hAnsi="方正黑体简体" w:cs="方正黑体简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24"/>
                <w:lang/>
              </w:rPr>
              <w:t>填表说明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此处填报数据为：行政执法机关作出行政收费决定的数量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此处填报数据为：行政执法机关作出行政收费决定的数额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此处填报数据为：行政执法机关作出土地、房屋征收决定的件数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color w:val="000000"/>
                <w:sz w:val="24"/>
              </w:rPr>
            </w:pPr>
            <w:r>
              <w:rPr>
                <w:rFonts w:ascii="楷体_GB2312" w:eastAsia="楷体_GB2312" w:hAnsi="宋体" w:cs="楷体_GB2312"/>
                <w:color w:val="000000"/>
                <w:kern w:val="0"/>
                <w:sz w:val="24"/>
                <w:lang/>
              </w:rPr>
              <w:t>此处填报数据为：行政执法机关作出行政征用决定的件数</w:t>
            </w:r>
          </w:p>
        </w:tc>
      </w:tr>
      <w:tr w:rsidR="003851E6">
        <w:trPr>
          <w:trHeight w:val="60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肥城市水利局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</w:tr>
    </w:tbl>
    <w:p w:rsidR="003851E6" w:rsidRDefault="00387632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统计范围为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2024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年度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日至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12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31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2.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行政征收主要是指行政机关行政收费及土地、房产征收等情况。土地、房屋征收数量的统计，以政府正式批文为准。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（因征税属于中央垂直管理，不列入我省统计范围）。行政征用数量是指因抢险、救灾、反恐等公共利益需要而作出的行政征用决定的数量。</w:t>
      </w: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51E6">
      <w:pPr>
        <w:rPr>
          <w:sz w:val="20"/>
          <w:szCs w:val="22"/>
        </w:rPr>
      </w:pPr>
    </w:p>
    <w:p w:rsidR="003851E6" w:rsidRDefault="00387632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32"/>
          <w:lang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lastRenderedPageBreak/>
        <w:t>2024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32"/>
          <w:lang/>
        </w:rPr>
        <w:t>年度行政检查情况统计表</w:t>
      </w:r>
    </w:p>
    <w:p w:rsidR="003851E6" w:rsidRDefault="003851E6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2"/>
          <w:szCs w:val="32"/>
          <w:lang/>
        </w:rPr>
      </w:pPr>
    </w:p>
    <w:tbl>
      <w:tblPr>
        <w:tblW w:w="14894" w:type="dxa"/>
        <w:tblInd w:w="98" w:type="dxa"/>
        <w:tblLayout w:type="fixed"/>
        <w:tblLook w:val="04A0"/>
      </w:tblPr>
      <w:tblGrid>
        <w:gridCol w:w="2845"/>
        <w:gridCol w:w="1985"/>
        <w:gridCol w:w="2410"/>
        <w:gridCol w:w="1842"/>
        <w:gridCol w:w="2127"/>
        <w:gridCol w:w="1701"/>
        <w:gridCol w:w="1984"/>
      </w:tblGrid>
      <w:tr w:rsidR="003851E6">
        <w:trPr>
          <w:trHeight w:val="880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  <w:lang/>
              </w:rPr>
              <w:t>单位名称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  <w:t>双随机、一公开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  <w:t>重点领域专项治理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  <w:lang/>
              </w:rPr>
              <w:t>其他</w:t>
            </w:r>
          </w:p>
        </w:tc>
      </w:tr>
      <w:tr w:rsidR="003851E6">
        <w:trPr>
          <w:trHeight w:val="600"/>
        </w:trPr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51E6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ascii="Segoe UI" w:hAnsi="Segoe UI" w:cs="Segoe UI" w:hint="eastAsia"/>
                <w:color w:val="42444D"/>
                <w:szCs w:val="21"/>
              </w:rPr>
              <w:t>（次）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ascii="Segoe UI" w:hAnsi="Segoe UI" w:cs="Segoe UI" w:hint="eastAsia"/>
                <w:color w:val="42444D"/>
                <w:szCs w:val="21"/>
              </w:rPr>
              <w:t>（个）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ascii="Segoe UI" w:hAnsi="Segoe UI" w:cs="Segoe UI" w:hint="eastAsia"/>
                <w:color w:val="42444D"/>
                <w:szCs w:val="21"/>
              </w:rPr>
              <w:t>（次）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ascii="Segoe UI" w:hAnsi="Segoe UI" w:cs="Segoe UI" w:hint="eastAsia"/>
                <w:color w:val="42444D"/>
                <w:szCs w:val="21"/>
              </w:rPr>
              <w:t>（个）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检查次数</w:t>
            </w:r>
            <w:r>
              <w:rPr>
                <w:rFonts w:ascii="Segoe UI" w:hAnsi="Segoe UI" w:cs="Segoe UI" w:hint="eastAsia"/>
                <w:color w:val="42444D"/>
                <w:szCs w:val="21"/>
              </w:rPr>
              <w:t>（次）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42444D"/>
                <w:szCs w:val="21"/>
              </w:rPr>
              <w:t>检查企业数量</w:t>
            </w:r>
            <w:r>
              <w:rPr>
                <w:rFonts w:ascii="Segoe UI" w:hAnsi="Segoe UI" w:cs="Segoe UI" w:hint="eastAsia"/>
                <w:color w:val="42444D"/>
                <w:szCs w:val="21"/>
              </w:rPr>
              <w:t>（个）</w:t>
            </w:r>
          </w:p>
        </w:tc>
      </w:tr>
      <w:tr w:rsidR="003851E6">
        <w:trPr>
          <w:trHeight w:val="600"/>
        </w:trPr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肥城市水利局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1E6" w:rsidRDefault="0038763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0</w:t>
            </w:r>
            <w:bookmarkStart w:id="0" w:name="_GoBack"/>
            <w:bookmarkEnd w:id="0"/>
          </w:p>
        </w:tc>
      </w:tr>
    </w:tbl>
    <w:p w:rsidR="003851E6" w:rsidRDefault="003851E6">
      <w:pPr>
        <w:rPr>
          <w:sz w:val="20"/>
          <w:szCs w:val="22"/>
        </w:rPr>
      </w:pPr>
    </w:p>
    <w:p w:rsidR="003851E6" w:rsidRDefault="00387632">
      <w:pPr>
        <w:rPr>
          <w:sz w:val="20"/>
          <w:szCs w:val="22"/>
        </w:rPr>
      </w:pP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填表说明：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统计范围为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2024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年度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日至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12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月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31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日。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2.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行政检查的次数是指检查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个检查对象，有完整、详细的检查记录，计为检查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1</w:t>
      </w:r>
      <w:r>
        <w:rPr>
          <w:rFonts w:ascii="Segoe UI" w:hAnsi="Segoe UI" w:cs="Segoe UI"/>
          <w:b/>
          <w:bCs/>
          <w:color w:val="FF0000"/>
          <w:szCs w:val="21"/>
          <w:shd w:val="clear" w:color="auto" w:fill="FFFFFF"/>
        </w:rPr>
        <w:t>次。无特定检查对象的巡查、巡逻，无完整、详细检查记录，检查后作出行政处罚等其他行政执法行为的，均不计为检查次数。</w:t>
      </w:r>
    </w:p>
    <w:p w:rsidR="003851E6" w:rsidRDefault="003851E6">
      <w:pPr>
        <w:rPr>
          <w:sz w:val="20"/>
          <w:szCs w:val="22"/>
        </w:rPr>
      </w:pPr>
    </w:p>
    <w:sectPr w:rsidR="003851E6" w:rsidSect="003851E6">
      <w:pgSz w:w="16838" w:h="11906" w:orient="landscape"/>
      <w:pgMar w:top="850" w:right="850" w:bottom="850" w:left="85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A4NDBhMGI4M2M4Y2U2ODlhYzFkYjc5MDg5N2Q0YzYifQ=="/>
    <w:docVar w:name="KSO_WPS_MARK_KEY" w:val="f9c02c0e-7944-4097-aba9-0d83caaea2c7"/>
  </w:docVars>
  <w:rsids>
    <w:rsidRoot w:val="48415FC3"/>
    <w:rsid w:val="BAD1DE54"/>
    <w:rsid w:val="000C4446"/>
    <w:rsid w:val="000F1BF9"/>
    <w:rsid w:val="00157869"/>
    <w:rsid w:val="002F51B6"/>
    <w:rsid w:val="0031621F"/>
    <w:rsid w:val="00321F41"/>
    <w:rsid w:val="00354CB9"/>
    <w:rsid w:val="003851E6"/>
    <w:rsid w:val="00387632"/>
    <w:rsid w:val="00430670"/>
    <w:rsid w:val="0043374D"/>
    <w:rsid w:val="004B1BA0"/>
    <w:rsid w:val="004B4ACA"/>
    <w:rsid w:val="00505BBD"/>
    <w:rsid w:val="0055268A"/>
    <w:rsid w:val="005D2CA5"/>
    <w:rsid w:val="006D2B9A"/>
    <w:rsid w:val="007612D4"/>
    <w:rsid w:val="009864D2"/>
    <w:rsid w:val="00A016B8"/>
    <w:rsid w:val="00A07D07"/>
    <w:rsid w:val="00B6117A"/>
    <w:rsid w:val="00D368E3"/>
    <w:rsid w:val="00DB28F0"/>
    <w:rsid w:val="00DC771E"/>
    <w:rsid w:val="00E5791C"/>
    <w:rsid w:val="00F95ACF"/>
    <w:rsid w:val="00FD63B5"/>
    <w:rsid w:val="11F74E18"/>
    <w:rsid w:val="26824D48"/>
    <w:rsid w:val="47C356B2"/>
    <w:rsid w:val="48415FC3"/>
    <w:rsid w:val="49D4D767"/>
    <w:rsid w:val="76265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51E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385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38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3851E6"/>
    <w:rPr>
      <w:b/>
      <w:bCs/>
    </w:rPr>
  </w:style>
  <w:style w:type="character" w:customStyle="1" w:styleId="font51">
    <w:name w:val="font51"/>
    <w:basedOn w:val="a0"/>
    <w:qFormat/>
    <w:rsid w:val="003851E6"/>
    <w:rPr>
      <w:rFonts w:ascii="楷体_GB2312" w:eastAsia="楷体_GB2312" w:cs="楷体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sid w:val="003851E6"/>
    <w:rPr>
      <w:rFonts w:ascii="楷体_GB2312" w:eastAsia="楷体_GB2312" w:cs="楷体_GB2312" w:hint="default"/>
      <w:b/>
      <w:bCs/>
      <w:color w:val="000000"/>
      <w:sz w:val="28"/>
      <w:szCs w:val="28"/>
      <w:u w:val="none"/>
    </w:rPr>
  </w:style>
  <w:style w:type="character" w:customStyle="1" w:styleId="Char0">
    <w:name w:val="页眉 Char"/>
    <w:basedOn w:val="a0"/>
    <w:link w:val="a4"/>
    <w:qFormat/>
    <w:rsid w:val="003851E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3851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388</Words>
  <Characters>2212</Characters>
  <Application>Microsoft Office Word</Application>
  <DocSecurity>0</DocSecurity>
  <Lines>18</Lines>
  <Paragraphs>5</Paragraphs>
  <ScaleCrop>false</ScaleCrop>
  <Company>China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阿荣</dc:creator>
  <cp:lastModifiedBy>Administrator</cp:lastModifiedBy>
  <cp:revision>11</cp:revision>
  <dcterms:created xsi:type="dcterms:W3CDTF">2024-01-18T23:54:00Z</dcterms:created>
  <dcterms:modified xsi:type="dcterms:W3CDTF">2025-01-26T01:24:00Z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F19922E578E946B99127FBEA20A3A70C_13</vt:lpwstr>
  </property>
  <property fmtid="{D5CDD505-2E9C-101B-9397-08002B2CF9AE}" pid="4" name="KSOTemplateDocerSaveRecord">
    <vt:lpwstr>eyJoZGlkIjoiNmY1MGQ5YTkxYTNkODQ1NWNhMzRkMDM3OGZhZTA5ZTkiLCJ1c2VySWQiOiIzMTE1NjcxMzcifQ==</vt:lpwstr>
  </property>
</Properties>
</file>