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微软雅黑" w:eastAsia="方正小标宋简体" w:cs="Arial"/>
          <w:color w:val="333333"/>
          <w:spacing w:val="7"/>
          <w:sz w:val="32"/>
          <w:szCs w:val="32"/>
        </w:rPr>
      </w:pPr>
      <w:bookmarkStart w:id="0" w:name="_GoBack"/>
      <w:bookmarkEnd w:id="0"/>
      <w:r>
        <w:rPr>
          <w:rFonts w:hint="eastAsia" w:ascii="方正小标宋简体" w:eastAsia="方正小标宋简体"/>
          <w:sz w:val="32"/>
          <w:szCs w:val="32"/>
          <w:lang w:eastAsia="zh-CN"/>
        </w:rPr>
        <w:t>边院镇</w:t>
      </w:r>
      <w:r>
        <w:rPr>
          <w:rFonts w:hint="eastAsia" w:ascii="方正小标宋简体" w:hAnsi="微软雅黑" w:eastAsia="方正小标宋简体" w:cs="Arial"/>
          <w:color w:val="333333"/>
          <w:spacing w:val="7"/>
          <w:sz w:val="32"/>
          <w:szCs w:val="32"/>
        </w:rPr>
        <w:t>农村危房改造领域基层政务公开标准目录</w:t>
      </w:r>
    </w:p>
    <w:tbl>
      <w:tblPr>
        <w:tblStyle w:val="2"/>
        <w:tblW w:w="13895" w:type="dxa"/>
        <w:tblInd w:w="93" w:type="dxa"/>
        <w:tblLayout w:type="fixed"/>
        <w:tblCellMar>
          <w:top w:w="15" w:type="dxa"/>
          <w:left w:w="15" w:type="dxa"/>
          <w:bottom w:w="15" w:type="dxa"/>
          <w:right w:w="15" w:type="dxa"/>
        </w:tblCellMar>
      </w:tblPr>
      <w:tblGrid>
        <w:gridCol w:w="277"/>
        <w:gridCol w:w="378"/>
        <w:gridCol w:w="837"/>
        <w:gridCol w:w="786"/>
        <w:gridCol w:w="1603"/>
        <w:gridCol w:w="2975"/>
        <w:gridCol w:w="2307"/>
        <w:gridCol w:w="379"/>
        <w:gridCol w:w="3015"/>
        <w:gridCol w:w="328"/>
        <w:gridCol w:w="406"/>
        <w:gridCol w:w="276"/>
        <w:gridCol w:w="328"/>
      </w:tblGrid>
      <w:tr>
        <w:tblPrEx>
          <w:tblLayout w:type="fixed"/>
          <w:tblCellMar>
            <w:top w:w="15" w:type="dxa"/>
            <w:left w:w="15" w:type="dxa"/>
            <w:bottom w:w="15" w:type="dxa"/>
            <w:right w:w="15" w:type="dxa"/>
          </w:tblCellMar>
        </w:tblPrEx>
        <w:trPr>
          <w:trHeight w:val="270" w:hRule="atLeast"/>
        </w:trPr>
        <w:tc>
          <w:tcPr>
            <w:tcW w:w="277"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序号</w:t>
            </w:r>
          </w:p>
        </w:tc>
        <w:tc>
          <w:tcPr>
            <w:tcW w:w="378" w:type="dxa"/>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过程</w:t>
            </w:r>
          </w:p>
        </w:tc>
        <w:tc>
          <w:tcPr>
            <w:tcW w:w="1623"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公开事项</w:t>
            </w:r>
          </w:p>
        </w:tc>
        <w:tc>
          <w:tcPr>
            <w:tcW w:w="1603" w:type="dxa"/>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 xml:space="preserve">公开内容 </w:t>
            </w:r>
          </w:p>
        </w:tc>
        <w:tc>
          <w:tcPr>
            <w:tcW w:w="2975" w:type="dxa"/>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公开依据</w:t>
            </w:r>
          </w:p>
        </w:tc>
        <w:tc>
          <w:tcPr>
            <w:tcW w:w="2307" w:type="dxa"/>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公开时限</w:t>
            </w:r>
          </w:p>
        </w:tc>
        <w:tc>
          <w:tcPr>
            <w:tcW w:w="379" w:type="dxa"/>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公开主体</w:t>
            </w:r>
          </w:p>
        </w:tc>
        <w:tc>
          <w:tcPr>
            <w:tcW w:w="3015" w:type="dxa"/>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公开渠道和载体</w:t>
            </w:r>
          </w:p>
        </w:tc>
        <w:tc>
          <w:tcPr>
            <w:tcW w:w="734" w:type="dxa"/>
            <w:gridSpan w:val="2"/>
            <w:tcBorders>
              <w:top w:val="single" w:color="000000" w:sz="4" w:space="0"/>
              <w:left w:val="nil"/>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公开对象</w:t>
            </w:r>
          </w:p>
        </w:tc>
        <w:tc>
          <w:tcPr>
            <w:tcW w:w="604"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公开方式</w:t>
            </w:r>
          </w:p>
        </w:tc>
      </w:tr>
      <w:tr>
        <w:tblPrEx>
          <w:tblLayout w:type="fixed"/>
          <w:tblCellMar>
            <w:top w:w="15" w:type="dxa"/>
            <w:left w:w="15" w:type="dxa"/>
            <w:bottom w:w="15" w:type="dxa"/>
            <w:right w:w="15" w:type="dxa"/>
          </w:tblCellMar>
        </w:tblPrEx>
        <w:trPr>
          <w:trHeight w:val="675" w:hRule="atLeast"/>
        </w:trPr>
        <w:tc>
          <w:tcPr>
            <w:tcW w:w="27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37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83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一级 事项</w:t>
            </w:r>
          </w:p>
        </w:tc>
        <w:tc>
          <w:tcPr>
            <w:tcW w:w="7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二级事项</w:t>
            </w:r>
          </w:p>
        </w:tc>
        <w:tc>
          <w:tcPr>
            <w:tcW w:w="1603"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297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2307"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37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301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全社会</w:t>
            </w:r>
          </w:p>
        </w:tc>
        <w:tc>
          <w:tcPr>
            <w:tcW w:w="40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特定 群体</w:t>
            </w:r>
          </w:p>
        </w:tc>
        <w:tc>
          <w:tcPr>
            <w:tcW w:w="27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主动</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依申请</w:t>
            </w:r>
          </w:p>
        </w:tc>
      </w:tr>
      <w:tr>
        <w:tblPrEx>
          <w:tblLayout w:type="fixed"/>
          <w:tblCellMar>
            <w:top w:w="15" w:type="dxa"/>
            <w:left w:w="15" w:type="dxa"/>
            <w:bottom w:w="15" w:type="dxa"/>
            <w:right w:w="15" w:type="dxa"/>
          </w:tblCellMar>
        </w:tblPrEx>
        <w:trPr>
          <w:trHeight w:val="1260" w:hRule="atLeast"/>
        </w:trPr>
        <w:tc>
          <w:tcPr>
            <w:tcW w:w="277"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1</w:t>
            </w:r>
          </w:p>
        </w:tc>
        <w:tc>
          <w:tcPr>
            <w:tcW w:w="378"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决策</w:t>
            </w:r>
          </w:p>
        </w:tc>
        <w:tc>
          <w:tcPr>
            <w:tcW w:w="83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部门</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文件</w:t>
            </w:r>
          </w:p>
        </w:tc>
        <w:tc>
          <w:tcPr>
            <w:tcW w:w="7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农村危房改造相关文件</w:t>
            </w:r>
          </w:p>
        </w:tc>
        <w:tc>
          <w:tcPr>
            <w:tcW w:w="160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文件分类生成日期标题文号有效性关键词和具体内容等</w:t>
            </w:r>
          </w:p>
        </w:tc>
        <w:tc>
          <w:tcPr>
            <w:tcW w:w="2975"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《政府信息公开条例》</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《中共中央办公厅国务院办公厅印发〈关于全面推进政务公开工作的意见〉的通知》</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《中共中央办公厅 国务院办公厅关于建立健全信息发布和政策解读机制的意见》</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《国务院办公厅印发〈关于全面推进政务公开工作的意见〉实施细则的通知》</w:t>
            </w:r>
          </w:p>
        </w:tc>
        <w:tc>
          <w:tcPr>
            <w:tcW w:w="230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信息形成之日起20个工作日内</w:t>
            </w:r>
          </w:p>
        </w:tc>
        <w:tc>
          <w:tcPr>
            <w:tcW w:w="3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24"/>
                <w:szCs w:val="24"/>
                <w:lang w:eastAsia="zh-CN"/>
              </w:rPr>
            </w:pPr>
            <w:r>
              <w:rPr>
                <w:rFonts w:hint="eastAsia" w:ascii="宋体" w:hAnsi="宋体" w:eastAsia="宋体" w:cs="宋体"/>
                <w:color w:val="333333"/>
                <w:spacing w:val="7"/>
                <w:kern w:val="0"/>
                <w:sz w:val="18"/>
                <w:szCs w:val="18"/>
                <w:lang w:eastAsia="zh-CN"/>
              </w:rPr>
              <w:t>边院镇</w:t>
            </w:r>
          </w:p>
        </w:tc>
        <w:tc>
          <w:tcPr>
            <w:tcW w:w="30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18"/>
                <w:szCs w:val="18"/>
              </w:rPr>
            </w:pPr>
            <w:r>
              <w:rPr>
                <w:rFonts w:ascii="宋体" w:hAnsi="宋体" w:eastAsia="宋体" w:cs="宋体"/>
                <w:color w:val="333333"/>
                <w:spacing w:val="7"/>
                <w:kern w:val="0"/>
                <w:sz w:val="18"/>
                <w:szCs w:val="18"/>
              </w:rPr>
              <w:t>■公开查阅点</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■便民服务站             </w:t>
            </w:r>
          </w:p>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■入户/现场</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■社区/企事业单位/村公示栏（电子屏）</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40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c>
          <w:tcPr>
            <w:tcW w:w="27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r>
      <w:tr>
        <w:tblPrEx>
          <w:tblLayout w:type="fixed"/>
          <w:tblCellMar>
            <w:top w:w="15" w:type="dxa"/>
            <w:left w:w="15" w:type="dxa"/>
            <w:bottom w:w="15" w:type="dxa"/>
            <w:right w:w="15" w:type="dxa"/>
          </w:tblCellMar>
        </w:tblPrEx>
        <w:trPr>
          <w:trHeight w:val="1740" w:hRule="atLeast"/>
        </w:trPr>
        <w:tc>
          <w:tcPr>
            <w:tcW w:w="27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2</w:t>
            </w:r>
          </w:p>
        </w:tc>
        <w:tc>
          <w:tcPr>
            <w:tcW w:w="378" w:type="dxa"/>
            <w:tcBorders>
              <w:top w:val="single" w:color="000000" w:sz="4" w:space="0"/>
              <w:left w:val="nil"/>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执行</w:t>
            </w:r>
          </w:p>
        </w:tc>
        <w:tc>
          <w:tcPr>
            <w:tcW w:w="837" w:type="dxa"/>
            <w:tcBorders>
              <w:top w:val="single" w:color="000000" w:sz="4" w:space="0"/>
              <w:left w:val="nil"/>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计划实施</w:t>
            </w:r>
          </w:p>
        </w:tc>
        <w:tc>
          <w:tcPr>
            <w:tcW w:w="7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任务分配</w:t>
            </w:r>
          </w:p>
        </w:tc>
        <w:tc>
          <w:tcPr>
            <w:tcW w:w="160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及时公开农村危房改造补助农户名单</w:t>
            </w:r>
          </w:p>
        </w:tc>
        <w:tc>
          <w:tcPr>
            <w:tcW w:w="29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《住房城乡建设部 财政部 国务院扶贫办关于加强和完善建档立卡贫困户等重点对象农村危房改造若干问题的通知》等</w:t>
            </w:r>
          </w:p>
        </w:tc>
        <w:tc>
          <w:tcPr>
            <w:tcW w:w="230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名单确定后20个工作日内</w:t>
            </w:r>
          </w:p>
        </w:tc>
        <w:tc>
          <w:tcPr>
            <w:tcW w:w="3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24"/>
                <w:szCs w:val="24"/>
                <w:lang w:eastAsia="zh-CN"/>
              </w:rPr>
            </w:pPr>
            <w:r>
              <w:rPr>
                <w:rFonts w:hint="eastAsia" w:ascii="宋体" w:hAnsi="宋体" w:eastAsia="宋体" w:cs="宋体"/>
                <w:color w:val="333333"/>
                <w:spacing w:val="7"/>
                <w:kern w:val="0"/>
                <w:sz w:val="18"/>
                <w:szCs w:val="18"/>
                <w:lang w:eastAsia="zh-CN"/>
              </w:rPr>
              <w:t>边院镇</w:t>
            </w:r>
          </w:p>
        </w:tc>
        <w:tc>
          <w:tcPr>
            <w:tcW w:w="30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18"/>
                <w:szCs w:val="18"/>
              </w:rPr>
            </w:pPr>
            <w:r>
              <w:rPr>
                <w:rFonts w:ascii="宋体" w:hAnsi="宋体" w:eastAsia="宋体" w:cs="宋体"/>
                <w:color w:val="333333"/>
                <w:spacing w:val="7"/>
                <w:kern w:val="0"/>
                <w:sz w:val="18"/>
                <w:szCs w:val="18"/>
              </w:rPr>
              <w:t>■公开查阅点</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■便民服务站             </w:t>
            </w:r>
          </w:p>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■入户/现场</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■社区/企事业单位/村公示栏（电子屏）</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40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c>
          <w:tcPr>
            <w:tcW w:w="27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r>
      <w:tr>
        <w:tblPrEx>
          <w:tblLayout w:type="fixed"/>
          <w:tblCellMar>
            <w:top w:w="15" w:type="dxa"/>
            <w:left w:w="15" w:type="dxa"/>
            <w:bottom w:w="15" w:type="dxa"/>
            <w:right w:w="15" w:type="dxa"/>
          </w:tblCellMar>
        </w:tblPrEx>
        <w:trPr>
          <w:trHeight w:val="1480" w:hRule="atLeast"/>
        </w:trPr>
        <w:tc>
          <w:tcPr>
            <w:tcW w:w="277"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3</w:t>
            </w:r>
          </w:p>
        </w:tc>
        <w:tc>
          <w:tcPr>
            <w:tcW w:w="378" w:type="dxa"/>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spacing w:after="180"/>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管理</w:t>
            </w:r>
          </w:p>
        </w:tc>
        <w:tc>
          <w:tcPr>
            <w:tcW w:w="837" w:type="dxa"/>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条件与标准</w:t>
            </w:r>
          </w:p>
        </w:tc>
        <w:tc>
          <w:tcPr>
            <w:tcW w:w="7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农村危房等级评定标准</w:t>
            </w:r>
          </w:p>
        </w:tc>
        <w:tc>
          <w:tcPr>
            <w:tcW w:w="160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农村危房等级评定相关标准</w:t>
            </w:r>
          </w:p>
        </w:tc>
        <w:tc>
          <w:tcPr>
            <w:tcW w:w="2975"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after="180"/>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《中华人民共和国预算法》</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《政府信息公开条例》</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《住房城乡建设部 财政部关于印发农村危房改造脱贫攻坚三年行动方案的通知》</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《住房城乡建设部 财政部 国务院扶贫办关于加强和完善建档立卡贫困户等重点对象农村危房改造若干问题的通知》等</w:t>
            </w:r>
          </w:p>
        </w:tc>
        <w:tc>
          <w:tcPr>
            <w:tcW w:w="230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信息形成之日起20个工作日内</w:t>
            </w:r>
          </w:p>
        </w:tc>
        <w:tc>
          <w:tcPr>
            <w:tcW w:w="3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24"/>
                <w:szCs w:val="24"/>
                <w:lang w:eastAsia="zh-CN"/>
              </w:rPr>
            </w:pPr>
            <w:r>
              <w:rPr>
                <w:rFonts w:hint="eastAsia" w:ascii="宋体" w:hAnsi="宋体" w:eastAsia="宋体" w:cs="宋体"/>
                <w:color w:val="333333"/>
                <w:spacing w:val="7"/>
                <w:kern w:val="0"/>
                <w:sz w:val="18"/>
                <w:szCs w:val="18"/>
                <w:lang w:eastAsia="zh-CN"/>
              </w:rPr>
              <w:t>边院镇</w:t>
            </w:r>
          </w:p>
        </w:tc>
        <w:tc>
          <w:tcPr>
            <w:tcW w:w="30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18"/>
                <w:szCs w:val="18"/>
              </w:rPr>
            </w:pPr>
            <w:r>
              <w:rPr>
                <w:rFonts w:ascii="宋体" w:hAnsi="宋体" w:eastAsia="宋体" w:cs="宋体"/>
                <w:color w:val="333333"/>
                <w:spacing w:val="7"/>
                <w:kern w:val="0"/>
                <w:sz w:val="18"/>
                <w:szCs w:val="18"/>
              </w:rPr>
              <w:t>■公开查阅点</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■便民服务站             </w:t>
            </w:r>
          </w:p>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■入户/现场</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■社区/企事业单位/村公示栏（电子屏）</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40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c>
          <w:tcPr>
            <w:tcW w:w="27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r>
      <w:tr>
        <w:tblPrEx>
          <w:tblLayout w:type="fixed"/>
          <w:tblCellMar>
            <w:top w:w="15" w:type="dxa"/>
            <w:left w:w="15" w:type="dxa"/>
            <w:bottom w:w="15" w:type="dxa"/>
            <w:right w:w="15" w:type="dxa"/>
          </w:tblCellMar>
        </w:tblPrEx>
        <w:trPr>
          <w:trHeight w:val="1580" w:hRule="atLeast"/>
        </w:trPr>
        <w:tc>
          <w:tcPr>
            <w:tcW w:w="27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37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837"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7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农村危房改造对象申请条件</w:t>
            </w:r>
          </w:p>
        </w:tc>
        <w:tc>
          <w:tcPr>
            <w:tcW w:w="160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农村危房改造农户申请条件</w:t>
            </w:r>
          </w:p>
        </w:tc>
        <w:tc>
          <w:tcPr>
            <w:tcW w:w="2975"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230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信息形成之日起20个工作日内</w:t>
            </w:r>
          </w:p>
        </w:tc>
        <w:tc>
          <w:tcPr>
            <w:tcW w:w="3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24"/>
                <w:szCs w:val="24"/>
                <w:lang w:eastAsia="zh-CN"/>
              </w:rPr>
            </w:pPr>
            <w:r>
              <w:rPr>
                <w:rFonts w:hint="eastAsia" w:ascii="宋体" w:hAnsi="宋体" w:eastAsia="宋体" w:cs="宋体"/>
                <w:color w:val="333333"/>
                <w:spacing w:val="7"/>
                <w:kern w:val="0"/>
                <w:sz w:val="18"/>
                <w:szCs w:val="18"/>
                <w:lang w:eastAsia="zh-CN"/>
              </w:rPr>
              <w:t>边院镇</w:t>
            </w:r>
          </w:p>
        </w:tc>
        <w:tc>
          <w:tcPr>
            <w:tcW w:w="30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18"/>
                <w:szCs w:val="18"/>
              </w:rPr>
            </w:pPr>
            <w:r>
              <w:rPr>
                <w:rFonts w:ascii="宋体" w:hAnsi="宋体" w:eastAsia="宋体" w:cs="宋体"/>
                <w:color w:val="333333"/>
                <w:spacing w:val="7"/>
                <w:kern w:val="0"/>
                <w:sz w:val="18"/>
                <w:szCs w:val="18"/>
              </w:rPr>
              <w:t>■公开查阅点</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■便民服务站              </w:t>
            </w:r>
          </w:p>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入户/现场</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■社区/企事业单位/村公示栏（电子屏）</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40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c>
          <w:tcPr>
            <w:tcW w:w="27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r>
      <w:tr>
        <w:tblPrEx>
          <w:tblLayout w:type="fixed"/>
          <w:tblCellMar>
            <w:top w:w="15" w:type="dxa"/>
            <w:left w:w="15" w:type="dxa"/>
            <w:bottom w:w="15" w:type="dxa"/>
            <w:right w:w="15" w:type="dxa"/>
          </w:tblCellMar>
        </w:tblPrEx>
        <w:trPr>
          <w:trHeight w:val="1420" w:hRule="atLeast"/>
        </w:trPr>
        <w:tc>
          <w:tcPr>
            <w:tcW w:w="27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37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837"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7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农村危房改造资金补助标准</w:t>
            </w:r>
          </w:p>
        </w:tc>
        <w:tc>
          <w:tcPr>
            <w:tcW w:w="160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农村危房改造资金补助标准</w:t>
            </w:r>
          </w:p>
        </w:tc>
        <w:tc>
          <w:tcPr>
            <w:tcW w:w="2975"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230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信息形成之日起20个工作日内</w:t>
            </w:r>
          </w:p>
        </w:tc>
        <w:tc>
          <w:tcPr>
            <w:tcW w:w="3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24"/>
                <w:szCs w:val="24"/>
                <w:lang w:eastAsia="zh-CN"/>
              </w:rPr>
            </w:pPr>
            <w:r>
              <w:rPr>
                <w:rFonts w:hint="eastAsia" w:ascii="宋体" w:hAnsi="宋体" w:eastAsia="宋体" w:cs="宋体"/>
                <w:color w:val="333333"/>
                <w:spacing w:val="7"/>
                <w:kern w:val="0"/>
                <w:sz w:val="18"/>
                <w:szCs w:val="18"/>
                <w:lang w:eastAsia="zh-CN"/>
              </w:rPr>
              <w:t>边院镇</w:t>
            </w:r>
          </w:p>
        </w:tc>
        <w:tc>
          <w:tcPr>
            <w:tcW w:w="30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18"/>
                <w:szCs w:val="18"/>
              </w:rPr>
            </w:pPr>
            <w:r>
              <w:rPr>
                <w:rFonts w:ascii="宋体" w:hAnsi="宋体" w:eastAsia="宋体" w:cs="宋体"/>
                <w:color w:val="333333"/>
                <w:spacing w:val="7"/>
                <w:kern w:val="0"/>
                <w:sz w:val="18"/>
                <w:szCs w:val="18"/>
              </w:rPr>
              <w:t>■公开查阅点</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■便民服务站              </w:t>
            </w:r>
          </w:p>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■入户/现场</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■社区/企事业单位/村公示栏（电子屏）</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40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c>
          <w:tcPr>
            <w:tcW w:w="27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r>
      <w:tr>
        <w:tblPrEx>
          <w:tblLayout w:type="fixed"/>
          <w:tblCellMar>
            <w:top w:w="15" w:type="dxa"/>
            <w:left w:w="15" w:type="dxa"/>
            <w:bottom w:w="15" w:type="dxa"/>
            <w:right w:w="15" w:type="dxa"/>
          </w:tblCellMar>
        </w:tblPrEx>
        <w:trPr>
          <w:trHeight w:val="1620" w:hRule="atLeast"/>
        </w:trPr>
        <w:tc>
          <w:tcPr>
            <w:tcW w:w="277"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4</w:t>
            </w:r>
          </w:p>
        </w:tc>
        <w:tc>
          <w:tcPr>
            <w:tcW w:w="378"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after="180"/>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管理</w:t>
            </w:r>
          </w:p>
        </w:tc>
        <w:tc>
          <w:tcPr>
            <w:tcW w:w="83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条件与标准</w:t>
            </w:r>
          </w:p>
        </w:tc>
        <w:tc>
          <w:tcPr>
            <w:tcW w:w="7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农村危房改造竣工合格标准</w:t>
            </w:r>
          </w:p>
        </w:tc>
        <w:tc>
          <w:tcPr>
            <w:tcW w:w="160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农村危房改造竣工验收要求</w:t>
            </w:r>
          </w:p>
        </w:tc>
        <w:tc>
          <w:tcPr>
            <w:tcW w:w="2975"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《住房城乡建设部 财政部关于印发农村危房改造脱贫攻坚三年行动方案的通知》</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《住房城乡建设部 财政部 国务院扶贫办关于加强和完善建档立卡贫困户等重点对象农村危房改造若干问题的通知》等</w:t>
            </w:r>
          </w:p>
        </w:tc>
        <w:tc>
          <w:tcPr>
            <w:tcW w:w="230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信息形成之日起20个工作日内</w:t>
            </w:r>
          </w:p>
        </w:tc>
        <w:tc>
          <w:tcPr>
            <w:tcW w:w="3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24"/>
                <w:szCs w:val="24"/>
                <w:lang w:eastAsia="zh-CN"/>
              </w:rPr>
            </w:pPr>
            <w:r>
              <w:rPr>
                <w:rFonts w:hint="eastAsia" w:ascii="宋体" w:hAnsi="宋体" w:eastAsia="宋体" w:cs="宋体"/>
                <w:color w:val="333333"/>
                <w:spacing w:val="7"/>
                <w:kern w:val="0"/>
                <w:sz w:val="18"/>
                <w:szCs w:val="18"/>
                <w:lang w:eastAsia="zh-CN"/>
              </w:rPr>
              <w:t>边院镇</w:t>
            </w:r>
          </w:p>
        </w:tc>
        <w:tc>
          <w:tcPr>
            <w:tcW w:w="30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18"/>
                <w:szCs w:val="18"/>
              </w:rPr>
            </w:pPr>
            <w:r>
              <w:rPr>
                <w:rFonts w:ascii="宋体" w:hAnsi="宋体" w:eastAsia="宋体" w:cs="宋体"/>
                <w:color w:val="333333"/>
                <w:spacing w:val="7"/>
                <w:kern w:val="0"/>
                <w:sz w:val="18"/>
                <w:szCs w:val="18"/>
              </w:rPr>
              <w:t>■公开查阅点</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■便民服务站              </w:t>
            </w:r>
          </w:p>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■入户/现场</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■社区/企事业单位/村公示栏（电子屏）</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40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c>
          <w:tcPr>
            <w:tcW w:w="27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r>
      <w:tr>
        <w:tblPrEx>
          <w:tblLayout w:type="fixed"/>
          <w:tblCellMar>
            <w:top w:w="15" w:type="dxa"/>
            <w:left w:w="15" w:type="dxa"/>
            <w:bottom w:w="15" w:type="dxa"/>
            <w:right w:w="15" w:type="dxa"/>
          </w:tblCellMar>
        </w:tblPrEx>
        <w:trPr>
          <w:trHeight w:val="1500" w:hRule="atLeast"/>
        </w:trPr>
        <w:tc>
          <w:tcPr>
            <w:tcW w:w="27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378"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837"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对象认定</w:t>
            </w:r>
          </w:p>
        </w:tc>
        <w:tc>
          <w:tcPr>
            <w:tcW w:w="7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危改户认定程序</w:t>
            </w:r>
          </w:p>
        </w:tc>
        <w:tc>
          <w:tcPr>
            <w:tcW w:w="160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农村危房改造申请程序</w:t>
            </w:r>
          </w:p>
        </w:tc>
        <w:tc>
          <w:tcPr>
            <w:tcW w:w="2975"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230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信息形成之日起20个工作日内</w:t>
            </w:r>
          </w:p>
        </w:tc>
        <w:tc>
          <w:tcPr>
            <w:tcW w:w="3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24"/>
                <w:szCs w:val="24"/>
                <w:lang w:eastAsia="zh-CN"/>
              </w:rPr>
            </w:pPr>
            <w:r>
              <w:rPr>
                <w:rFonts w:hint="eastAsia" w:ascii="宋体" w:hAnsi="宋体" w:eastAsia="宋体" w:cs="宋体"/>
                <w:color w:val="333333"/>
                <w:spacing w:val="7"/>
                <w:kern w:val="0"/>
                <w:sz w:val="18"/>
                <w:szCs w:val="18"/>
                <w:lang w:eastAsia="zh-CN"/>
              </w:rPr>
              <w:t>边院镇</w:t>
            </w:r>
          </w:p>
        </w:tc>
        <w:tc>
          <w:tcPr>
            <w:tcW w:w="30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18"/>
                <w:szCs w:val="18"/>
              </w:rPr>
            </w:pPr>
            <w:r>
              <w:rPr>
                <w:rFonts w:ascii="宋体" w:hAnsi="宋体" w:eastAsia="宋体" w:cs="宋体"/>
                <w:color w:val="333333"/>
                <w:spacing w:val="7"/>
                <w:kern w:val="0"/>
                <w:sz w:val="18"/>
                <w:szCs w:val="18"/>
              </w:rPr>
              <w:t>■公开查阅点</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■便民服务站              </w:t>
            </w:r>
          </w:p>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■入户/现场</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■社区/企事业单位/村公示栏（电子屏）</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40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c>
          <w:tcPr>
            <w:tcW w:w="27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r>
      <w:tr>
        <w:tblPrEx>
          <w:tblLayout w:type="fixed"/>
          <w:tblCellMar>
            <w:top w:w="15" w:type="dxa"/>
            <w:left w:w="15" w:type="dxa"/>
            <w:bottom w:w="15" w:type="dxa"/>
            <w:right w:w="15" w:type="dxa"/>
          </w:tblCellMar>
        </w:tblPrEx>
        <w:trPr>
          <w:trHeight w:val="1580" w:hRule="atLeast"/>
        </w:trPr>
        <w:tc>
          <w:tcPr>
            <w:tcW w:w="27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378"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837"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7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认定结果</w:t>
            </w:r>
          </w:p>
        </w:tc>
        <w:tc>
          <w:tcPr>
            <w:tcW w:w="160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认定结果</w:t>
            </w:r>
          </w:p>
        </w:tc>
        <w:tc>
          <w:tcPr>
            <w:tcW w:w="2975"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230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信息形成之日起20个工作日内</w:t>
            </w:r>
          </w:p>
        </w:tc>
        <w:tc>
          <w:tcPr>
            <w:tcW w:w="3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24"/>
                <w:szCs w:val="24"/>
                <w:lang w:eastAsia="zh-CN"/>
              </w:rPr>
            </w:pPr>
            <w:r>
              <w:rPr>
                <w:rFonts w:hint="eastAsia" w:ascii="宋体" w:hAnsi="宋体" w:eastAsia="宋体" w:cs="宋体"/>
                <w:color w:val="333333"/>
                <w:spacing w:val="7"/>
                <w:kern w:val="0"/>
                <w:sz w:val="18"/>
                <w:szCs w:val="18"/>
                <w:lang w:eastAsia="zh-CN"/>
              </w:rPr>
              <w:t>边院镇</w:t>
            </w:r>
          </w:p>
        </w:tc>
        <w:tc>
          <w:tcPr>
            <w:tcW w:w="30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18"/>
                <w:szCs w:val="18"/>
              </w:rPr>
            </w:pPr>
            <w:r>
              <w:rPr>
                <w:rFonts w:ascii="宋体" w:hAnsi="宋体" w:eastAsia="宋体" w:cs="宋体"/>
                <w:color w:val="333333"/>
                <w:spacing w:val="7"/>
                <w:kern w:val="0"/>
                <w:sz w:val="18"/>
                <w:szCs w:val="18"/>
              </w:rPr>
              <w:t>■公开查阅点</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■便民服务站              </w:t>
            </w:r>
          </w:p>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■入户/现场</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■社区/企事业单位/村公示栏（电子屏）</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40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c>
          <w:tcPr>
            <w:tcW w:w="27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r>
      <w:tr>
        <w:tblPrEx>
          <w:tblLayout w:type="fixed"/>
          <w:tblCellMar>
            <w:top w:w="15" w:type="dxa"/>
            <w:left w:w="15" w:type="dxa"/>
            <w:bottom w:w="15" w:type="dxa"/>
            <w:right w:w="15" w:type="dxa"/>
          </w:tblCellMar>
        </w:tblPrEx>
        <w:trPr>
          <w:trHeight w:val="1700" w:hRule="atLeast"/>
        </w:trPr>
        <w:tc>
          <w:tcPr>
            <w:tcW w:w="277"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5</w:t>
            </w:r>
          </w:p>
        </w:tc>
        <w:tc>
          <w:tcPr>
            <w:tcW w:w="378"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结果</w:t>
            </w:r>
          </w:p>
        </w:tc>
        <w:tc>
          <w:tcPr>
            <w:tcW w:w="83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决策部署</w:t>
            </w:r>
          </w:p>
        </w:tc>
        <w:tc>
          <w:tcPr>
            <w:tcW w:w="7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决策部署落实情况</w:t>
            </w:r>
          </w:p>
        </w:tc>
        <w:tc>
          <w:tcPr>
            <w:tcW w:w="160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决策部署落实情况等</w:t>
            </w:r>
          </w:p>
        </w:tc>
        <w:tc>
          <w:tcPr>
            <w:tcW w:w="2975"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《中共中央办公厅国务院办公厅印发〈关于全面推进政务公开工作的意见〉的通知》</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《国务院办公厅印发〈关于全面推进政务公开工作的意见〉实施细则的通知》</w:t>
            </w:r>
          </w:p>
        </w:tc>
        <w:tc>
          <w:tcPr>
            <w:tcW w:w="230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信息形成之日起20个工作日内</w:t>
            </w:r>
          </w:p>
        </w:tc>
        <w:tc>
          <w:tcPr>
            <w:tcW w:w="3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24"/>
                <w:szCs w:val="24"/>
                <w:lang w:eastAsia="zh-CN"/>
              </w:rPr>
            </w:pPr>
            <w:r>
              <w:rPr>
                <w:rFonts w:hint="eastAsia" w:ascii="宋体" w:hAnsi="宋体" w:eastAsia="宋体" w:cs="宋体"/>
                <w:color w:val="333333"/>
                <w:spacing w:val="7"/>
                <w:kern w:val="0"/>
                <w:sz w:val="18"/>
                <w:szCs w:val="18"/>
                <w:lang w:eastAsia="zh-CN"/>
              </w:rPr>
              <w:t>边院镇</w:t>
            </w:r>
          </w:p>
        </w:tc>
        <w:tc>
          <w:tcPr>
            <w:tcW w:w="30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18"/>
                <w:szCs w:val="18"/>
              </w:rPr>
            </w:pPr>
            <w:r>
              <w:rPr>
                <w:rFonts w:ascii="宋体" w:hAnsi="宋体" w:eastAsia="宋体" w:cs="宋体"/>
                <w:color w:val="333333"/>
                <w:spacing w:val="7"/>
                <w:kern w:val="0"/>
                <w:sz w:val="18"/>
                <w:szCs w:val="18"/>
              </w:rPr>
              <w:t>■公开查阅点</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■便民服务站              </w:t>
            </w:r>
          </w:p>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■入户/现场</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■社区/企事业单位/村公示栏（电子屏）</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40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c>
          <w:tcPr>
            <w:tcW w:w="27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r>
      <w:tr>
        <w:tblPrEx>
          <w:tblLayout w:type="fixed"/>
          <w:tblCellMar>
            <w:top w:w="15" w:type="dxa"/>
            <w:left w:w="15" w:type="dxa"/>
            <w:bottom w:w="15" w:type="dxa"/>
            <w:right w:w="15" w:type="dxa"/>
          </w:tblCellMar>
        </w:tblPrEx>
        <w:trPr>
          <w:trHeight w:val="1480" w:hRule="atLeast"/>
        </w:trPr>
        <w:tc>
          <w:tcPr>
            <w:tcW w:w="27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378"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83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年度任务实施</w:t>
            </w:r>
          </w:p>
        </w:tc>
        <w:tc>
          <w:tcPr>
            <w:tcW w:w="7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年度任务执行情况</w:t>
            </w:r>
          </w:p>
        </w:tc>
        <w:tc>
          <w:tcPr>
            <w:tcW w:w="160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年度工作完成情况等</w:t>
            </w:r>
          </w:p>
        </w:tc>
        <w:tc>
          <w:tcPr>
            <w:tcW w:w="2975"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230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信息形成之日起20个工作日内</w:t>
            </w:r>
          </w:p>
        </w:tc>
        <w:tc>
          <w:tcPr>
            <w:tcW w:w="3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24"/>
                <w:szCs w:val="24"/>
                <w:lang w:eastAsia="zh-CN"/>
              </w:rPr>
            </w:pPr>
            <w:r>
              <w:rPr>
                <w:rFonts w:hint="eastAsia" w:ascii="宋体" w:hAnsi="宋体" w:eastAsia="宋体" w:cs="宋体"/>
                <w:color w:val="333333"/>
                <w:spacing w:val="7"/>
                <w:kern w:val="0"/>
                <w:sz w:val="18"/>
                <w:szCs w:val="18"/>
                <w:lang w:eastAsia="zh-CN"/>
              </w:rPr>
              <w:t>边院镇</w:t>
            </w:r>
          </w:p>
        </w:tc>
        <w:tc>
          <w:tcPr>
            <w:tcW w:w="30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18"/>
                <w:szCs w:val="18"/>
              </w:rPr>
            </w:pPr>
            <w:r>
              <w:rPr>
                <w:rFonts w:ascii="宋体" w:hAnsi="宋体" w:eastAsia="宋体" w:cs="宋体"/>
                <w:color w:val="333333"/>
                <w:spacing w:val="7"/>
                <w:kern w:val="0"/>
                <w:sz w:val="18"/>
                <w:szCs w:val="18"/>
              </w:rPr>
              <w:t>■公开查阅点</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■便民服务站              </w:t>
            </w:r>
          </w:p>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■入户/现场</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■社区/企事业单位/村公示栏（电子屏）</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40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c>
          <w:tcPr>
            <w:tcW w:w="27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r>
      <w:tr>
        <w:tblPrEx>
          <w:tblLayout w:type="fixed"/>
          <w:tblCellMar>
            <w:top w:w="15" w:type="dxa"/>
            <w:left w:w="15" w:type="dxa"/>
            <w:bottom w:w="15" w:type="dxa"/>
            <w:right w:w="15" w:type="dxa"/>
          </w:tblCellMar>
        </w:tblPrEx>
        <w:trPr>
          <w:trHeight w:val="1520" w:hRule="atLeast"/>
        </w:trPr>
        <w:tc>
          <w:tcPr>
            <w:tcW w:w="277"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6</w:t>
            </w:r>
          </w:p>
        </w:tc>
        <w:tc>
          <w:tcPr>
            <w:tcW w:w="378"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回应关切</w:t>
            </w:r>
          </w:p>
        </w:tc>
        <w:tc>
          <w:tcPr>
            <w:tcW w:w="837"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舆情收集热点及关键问题回应</w:t>
            </w:r>
          </w:p>
        </w:tc>
        <w:tc>
          <w:tcPr>
            <w:tcW w:w="7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舆情收集回应</w:t>
            </w:r>
          </w:p>
        </w:tc>
        <w:tc>
          <w:tcPr>
            <w:tcW w:w="160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接受投诉咨询建议等联系电话通信地址等</w:t>
            </w:r>
          </w:p>
        </w:tc>
        <w:tc>
          <w:tcPr>
            <w:tcW w:w="2975"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《政府信息公开条例》</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《中共中央办公厅国务院办公厅印发〈关于全面推进政务公开工作的意见〉的通知》</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《国务院办公厅印发〈关于全面推进政务公开工作的意见〉实施细则的通知》</w:t>
            </w:r>
          </w:p>
        </w:tc>
        <w:tc>
          <w:tcPr>
            <w:tcW w:w="230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信息形成之日起20个工作日内</w:t>
            </w:r>
          </w:p>
        </w:tc>
        <w:tc>
          <w:tcPr>
            <w:tcW w:w="3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24"/>
                <w:szCs w:val="24"/>
                <w:lang w:eastAsia="zh-CN"/>
              </w:rPr>
            </w:pPr>
            <w:r>
              <w:rPr>
                <w:rFonts w:hint="eastAsia" w:ascii="宋体" w:hAnsi="宋体" w:eastAsia="宋体" w:cs="宋体"/>
                <w:color w:val="333333"/>
                <w:spacing w:val="7"/>
                <w:kern w:val="0"/>
                <w:sz w:val="18"/>
                <w:szCs w:val="18"/>
                <w:lang w:eastAsia="zh-CN"/>
              </w:rPr>
              <w:t>边院镇</w:t>
            </w:r>
          </w:p>
        </w:tc>
        <w:tc>
          <w:tcPr>
            <w:tcW w:w="30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18"/>
                <w:szCs w:val="18"/>
              </w:rPr>
            </w:pPr>
            <w:r>
              <w:rPr>
                <w:rFonts w:ascii="宋体" w:hAnsi="宋体" w:eastAsia="宋体" w:cs="宋体"/>
                <w:color w:val="333333"/>
                <w:spacing w:val="7"/>
                <w:kern w:val="0"/>
                <w:sz w:val="18"/>
                <w:szCs w:val="18"/>
              </w:rPr>
              <w:t>■公开查阅点</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■便民服务站              </w:t>
            </w:r>
          </w:p>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■入户/现场</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■社区/企事业单位/村公示栏（电子屏）</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40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c>
          <w:tcPr>
            <w:tcW w:w="27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r>
      <w:tr>
        <w:tblPrEx>
          <w:tblLayout w:type="fixed"/>
          <w:tblCellMar>
            <w:top w:w="15" w:type="dxa"/>
            <w:left w:w="15" w:type="dxa"/>
            <w:bottom w:w="15" w:type="dxa"/>
            <w:right w:w="15" w:type="dxa"/>
          </w:tblCellMar>
        </w:tblPrEx>
        <w:trPr>
          <w:trHeight w:val="1350" w:hRule="atLeast"/>
        </w:trPr>
        <w:tc>
          <w:tcPr>
            <w:tcW w:w="27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378"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837"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7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互动回应</w:t>
            </w:r>
          </w:p>
        </w:tc>
        <w:tc>
          <w:tcPr>
            <w:tcW w:w="160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涉及群众切身利益和舆论关注的焦点热点及关键问题等回应内容</w:t>
            </w:r>
          </w:p>
        </w:tc>
        <w:tc>
          <w:tcPr>
            <w:tcW w:w="2975"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230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及时发布信息；对涉及重大舆情的，要快速反应，并根据工作进展情况，持续发布信息。</w:t>
            </w:r>
          </w:p>
        </w:tc>
        <w:tc>
          <w:tcPr>
            <w:tcW w:w="3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24"/>
                <w:szCs w:val="24"/>
                <w:lang w:eastAsia="zh-CN"/>
              </w:rPr>
            </w:pPr>
            <w:r>
              <w:rPr>
                <w:rFonts w:hint="eastAsia" w:ascii="宋体" w:hAnsi="宋体" w:eastAsia="宋体" w:cs="宋体"/>
                <w:color w:val="333333"/>
                <w:spacing w:val="7"/>
                <w:kern w:val="0"/>
                <w:sz w:val="18"/>
                <w:szCs w:val="18"/>
                <w:lang w:eastAsia="zh-CN"/>
              </w:rPr>
              <w:t>边院镇</w:t>
            </w:r>
          </w:p>
        </w:tc>
        <w:tc>
          <w:tcPr>
            <w:tcW w:w="30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18"/>
                <w:szCs w:val="18"/>
              </w:rPr>
            </w:pPr>
            <w:r>
              <w:rPr>
                <w:rFonts w:ascii="宋体" w:hAnsi="宋体" w:eastAsia="宋体" w:cs="宋体"/>
                <w:color w:val="333333"/>
                <w:spacing w:val="7"/>
                <w:kern w:val="0"/>
                <w:sz w:val="18"/>
                <w:szCs w:val="18"/>
              </w:rPr>
              <w:t>■公开查阅点</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■便民服务站              </w:t>
            </w:r>
          </w:p>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■入户/现场</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■社区/企事业单位/村公示栏（电子屏）</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40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c>
          <w:tcPr>
            <w:tcW w:w="27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宋体-方正超大字符集"/>
    <w:panose1 w:val="02010601030101010101"/>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宋体-方正超大字符集">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270DC"/>
    <w:rsid w:val="0089251D"/>
    <w:rsid w:val="00A270DC"/>
    <w:rsid w:val="1F4F6AC2"/>
    <w:rsid w:val="225F2287"/>
    <w:rsid w:val="2F105CC1"/>
    <w:rsid w:val="39C67963"/>
    <w:rsid w:val="4F0122E9"/>
    <w:rsid w:val="7AE35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309</Words>
  <Characters>1763</Characters>
  <Lines>14</Lines>
  <Paragraphs>4</Paragraphs>
  <TotalTime>8</TotalTime>
  <ScaleCrop>false</ScaleCrop>
  <LinksUpToDate>false</LinksUpToDate>
  <CharactersWithSpaces>2068</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2020-11-25T01:21:00Z</dcterms:created>
  <dc:creator>Administrator</dc:creator>
  <cp:lastModifiedBy>立十刀巾一</cp:lastModifiedBy>
  <dcterms:modified xsi:type="dcterms:W3CDTF">2020-11-25T08:30:11Z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