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肥政发〔2018〕7号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各镇人民政府、街道办事处，市高新区，市政府各部门、各直属机构，市属以上驻肥各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单位：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为进一步做好非物质文化遗产保护工作，按照《肥城市人民政府办公室关于加强非物质文化遗产保护工作的通知》（肥政办发〔2006〕26）要求，经专家评审，市政府研究确定，遴选出东坞花棍舞等18项非物质文化遗产项目，纳入肥城市第六批非物质文化遗产代表性项目名录，现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各级各有关部门和单位要按照《中华人民共和国非物质文化遗产法》和国家、省、市关于做好非物质文化遗产保护工作的有关要求，认真贯彻落实“保护为主、抢救第一、合理利用、传承发展”的工作方针，坚持科学保护理念，扎实做好非物质文化遗产代表性项目的传承和发扬，推动非物质文化遗产保护再上新台阶，努力为弘扬优秀传统文化和肥城地域特色文化作出新的更大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附件：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instrText xml:space="preserve"> HYPERLINK "http://www.feicheng.gov.cn/module/download/downfile.jsp?classid=0&amp;filename=cdf3cb53f5f2471e999c14cb30b2a654.doc"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t>肥城市第六批非物质文化遗产代表性项目名录.doc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2018年12月3日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C18E4"/>
    <w:rsid w:val="461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2020-12-24T03:08:00Z</dcterms:created>
  <dc:creator>emmmm</dc:creator>
  <cp:lastModifiedBy>emmmm</cp:lastModifiedBy>
  <dcterms:modified xsi:type="dcterms:W3CDTF">2020-12-24T03:09:21Z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