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firstLine="480"/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肥城市</w:t>
      </w:r>
      <w:r>
        <w:rPr>
          <w:rFonts w:hint="eastAsia" w:ascii="宋体" w:hAnsi="宋体" w:eastAsia="宋体" w:cs="宋体"/>
          <w:kern w:val="0"/>
          <w:sz w:val="36"/>
          <w:szCs w:val="36"/>
          <w:lang w:eastAsia="zh-CN"/>
        </w:rPr>
        <w:t>老城街道社区卫生服务中心</w:t>
      </w:r>
      <w:bookmarkStart w:id="0" w:name="_GoBack"/>
      <w:bookmarkEnd w:id="0"/>
      <w:r>
        <w:rPr>
          <w:rFonts w:ascii="宋体" w:hAnsi="宋体" w:eastAsia="宋体" w:cs="宋体"/>
          <w:kern w:val="0"/>
          <w:sz w:val="36"/>
          <w:szCs w:val="36"/>
        </w:rPr>
        <w:t>领导信息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3097"/>
        <w:gridCol w:w="1198"/>
        <w:gridCol w:w="30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徐涛</w:t>
            </w:r>
          </w:p>
        </w:tc>
        <w:tc>
          <w:tcPr>
            <w:tcW w:w="11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0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书记、院长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分工</w:t>
            </w:r>
          </w:p>
        </w:tc>
        <w:tc>
          <w:tcPr>
            <w:tcW w:w="73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主持医院全面工作。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李永存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分工</w:t>
            </w:r>
          </w:p>
        </w:tc>
        <w:tc>
          <w:tcPr>
            <w:tcW w:w="73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分管医疗、护理、院感、质控、医保管理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办公室、、总务后勤、药库药房、医疗设备购进及维修、基建维修、安全生产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祝兆宏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分工</w:t>
            </w:r>
          </w:p>
        </w:tc>
        <w:tc>
          <w:tcPr>
            <w:tcW w:w="73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分管党建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健康扶贫、爱国卫生、卫生志愿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、工会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服务。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阴红旗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分工</w:t>
            </w:r>
          </w:p>
        </w:tc>
        <w:tc>
          <w:tcPr>
            <w:tcW w:w="73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分管基本公共卫生工作、计划生育、村卫生室及乡村医生、家医管理、医养结合、等级评价、优质服务基层行、医共体建设、医院文化建设、管理。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周新忠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30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分工</w:t>
            </w:r>
          </w:p>
        </w:tc>
        <w:tc>
          <w:tcPr>
            <w:tcW w:w="731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分管应急管理、保安保洁。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xZGU5ZDEzZjQzODk1YzNjNjY2YTcyNmMzMTU2ZjYifQ=="/>
  </w:docVars>
  <w:rsids>
    <w:rsidRoot w:val="00A9044E"/>
    <w:rsid w:val="00A9044E"/>
    <w:rsid w:val="00E53DB4"/>
    <w:rsid w:val="00E97FA5"/>
    <w:rsid w:val="117143B2"/>
    <w:rsid w:val="6E1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242</Characters>
  <Lines>2</Lines>
  <Paragraphs>1</Paragraphs>
  <TotalTime>1</TotalTime>
  <ScaleCrop>false</ScaleCrop>
  <LinksUpToDate>false</LinksUpToDate>
  <CharactersWithSpaces>242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2022-09-13T03:29:00Z</dcterms:created>
  <dc:creator>aa</dc:creator>
  <cp:lastModifiedBy>柠檬汁</cp:lastModifiedBy>
  <dcterms:modified xsi:type="dcterms:W3CDTF">2022-09-15T09:16:07Z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F42616B492FB4BEBAE8AE6F1EA64DDC3</vt:lpwstr>
  </property>
</Properties>
</file>