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color w:val="000000" w:themeColor="text1"/>
          <w:sz w:val="36"/>
          <w:szCs w:val="36"/>
          <w:u w:val="none"/>
          <w14:textFill>
            <w14:solidFill>
              <w14:schemeClr w14:val="tx1"/>
            </w14:solidFill>
          </w14:textFill>
        </w:rPr>
      </w:pPr>
      <w:r>
        <w:rPr>
          <w:rFonts w:hint="eastAsia" w:ascii="方正小标宋简体" w:hAnsi="宋体" w:eastAsia="方正小标宋简体" w:cs="宋体"/>
          <w:color w:val="000000" w:themeColor="text1"/>
          <w:sz w:val="36"/>
          <w:szCs w:val="36"/>
          <w:u w:val="none"/>
          <w14:textFill>
            <w14:solidFill>
              <w14:schemeClr w14:val="tx1"/>
            </w14:solidFill>
          </w14:textFill>
        </w:rPr>
        <w:t>肥城市</w:t>
      </w:r>
      <w:r>
        <w:rPr>
          <w:rFonts w:hint="eastAsia" w:ascii="方正小标宋简体" w:hAnsi="宋体" w:eastAsia="方正小标宋简体" w:cs="宋体"/>
          <w:color w:val="000000" w:themeColor="text1"/>
          <w:sz w:val="36"/>
          <w:szCs w:val="36"/>
          <w:u w:val="none"/>
          <w:lang w:eastAsia="zh-CN"/>
          <w14:textFill>
            <w14:solidFill>
              <w14:schemeClr w14:val="tx1"/>
            </w14:solidFill>
          </w14:textFill>
        </w:rPr>
        <w:t>住房和城乡建设局（人民防空办公室）</w:t>
      </w:r>
      <w:r>
        <w:rPr>
          <w:rFonts w:hint="eastAsia" w:ascii="方正小标宋简体" w:hAnsi="宋体" w:eastAsia="方正小标宋简体" w:cs="宋体"/>
          <w:color w:val="000000" w:themeColor="text1"/>
          <w:sz w:val="36"/>
          <w:szCs w:val="36"/>
          <w:u w:val="none"/>
          <w14:textFill>
            <w14:solidFill>
              <w14:schemeClr w14:val="tx1"/>
            </w14:solidFill>
          </w14:textFill>
        </w:rPr>
        <w:t xml:space="preserve"> </w:t>
      </w:r>
    </w:p>
    <w:p>
      <w:pPr>
        <w:widowControl/>
        <w:spacing w:line="560" w:lineRule="exact"/>
        <w:jc w:val="center"/>
        <w:rPr>
          <w:rFonts w:ascii="方正小标宋简体" w:hAnsi="宋体" w:eastAsia="方正小标宋简体" w:cs="宋体"/>
          <w:color w:val="000000" w:themeColor="text1"/>
          <w:sz w:val="36"/>
          <w:szCs w:val="36"/>
          <w14:textFill>
            <w14:solidFill>
              <w14:schemeClr w14:val="tx1"/>
            </w14:solidFill>
          </w14:textFill>
        </w:rPr>
      </w:pPr>
      <w:r>
        <w:rPr>
          <w:rFonts w:hint="eastAsia" w:ascii="方正小标宋简体" w:hAnsi="宋体" w:eastAsia="方正小标宋简体" w:cs="宋体"/>
          <w:color w:val="000000" w:themeColor="text1"/>
          <w:sz w:val="36"/>
          <w:szCs w:val="36"/>
          <w14:textFill>
            <w14:solidFill>
              <w14:schemeClr w14:val="tx1"/>
            </w14:solidFill>
          </w14:textFill>
        </w:rPr>
        <w:t>行政执法主体资格清单</w:t>
      </w:r>
    </w:p>
    <w:p>
      <w:pPr>
        <w:rPr>
          <w:rFonts w:ascii="宋体" w:hAnsi="宋体" w:eastAsia="宋体" w:cs="宋体"/>
          <w:color w:val="000000" w:themeColor="text1"/>
          <w:sz w:val="24"/>
          <w:szCs w:val="24"/>
          <w14:textFill>
            <w14:solidFill>
              <w14:schemeClr w14:val="tx1"/>
            </w14:solidFill>
          </w14:textFill>
        </w:rPr>
      </w:pPr>
    </w:p>
    <w:tbl>
      <w:tblPr>
        <w:tblStyle w:val="4"/>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1"/>
        <w:gridCol w:w="4563"/>
        <w:gridCol w:w="1566"/>
        <w:gridCol w:w="6"/>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1381" w:type="dxa"/>
            <w:tcBorders>
              <w:top w:val="single" w:color="auto" w:sz="8" w:space="0"/>
              <w:left w:val="single" w:color="auto" w:sz="8" w:space="0"/>
              <w:bottom w:val="single" w:color="000000" w:sz="6" w:space="0"/>
              <w:right w:val="single" w:color="000000" w:sz="6" w:space="0"/>
            </w:tcBorders>
            <w:vAlign w:val="center"/>
          </w:tcPr>
          <w:p>
            <w:pPr>
              <w:rPr>
                <w:rFonts w:hAnsi="宋体"/>
                <w:color w:val="000000" w:themeColor="text1"/>
                <w:szCs w:val="24"/>
                <w14:textFill>
                  <w14:solidFill>
                    <w14:schemeClr w14:val="tx1"/>
                  </w14:solidFill>
                </w14:textFill>
              </w:rPr>
            </w:pPr>
            <w:r>
              <w:rPr>
                <w:rFonts w:hint="eastAsia" w:hAnsi="Calibri"/>
                <w:color w:val="000000" w:themeColor="text1"/>
                <w:sz w:val="24"/>
                <w14:textFill>
                  <w14:solidFill>
                    <w14:schemeClr w14:val="tx1"/>
                  </w14:solidFill>
                </w14:textFill>
              </w:rPr>
              <w:t xml:space="preserve"> </w:t>
            </w:r>
            <w:r>
              <w:rPr>
                <w:rFonts w:hint="eastAsia" w:hAnsi="宋体"/>
                <w:color w:val="000000" w:themeColor="text1"/>
                <w14:textFill>
                  <w14:solidFill>
                    <w14:schemeClr w14:val="tx1"/>
                  </w14:solidFill>
                </w14:textFill>
              </w:rPr>
              <w:t>单位全称</w:t>
            </w:r>
          </w:p>
        </w:tc>
        <w:tc>
          <w:tcPr>
            <w:tcW w:w="8039" w:type="dxa"/>
            <w:gridSpan w:val="4"/>
            <w:tcBorders>
              <w:top w:val="single" w:color="auto" w:sz="8" w:space="0"/>
              <w:left w:val="single" w:color="000000" w:sz="6" w:space="0"/>
              <w:bottom w:val="single" w:color="000000" w:sz="6"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szCs w:val="24"/>
                <w14:textFill>
                  <w14:solidFill>
                    <w14:schemeClr w14:val="tx1"/>
                  </w14:solidFill>
                </w14:textFill>
              </w:rPr>
              <w:t>肥城市</w:t>
            </w:r>
            <w:r>
              <w:rPr>
                <w:rFonts w:hint="eastAsia" w:hAnsi="宋体"/>
                <w:color w:val="000000" w:themeColor="text1"/>
                <w:szCs w:val="24"/>
                <w:lang w:eastAsia="zh-CN"/>
                <w14:textFill>
                  <w14:solidFill>
                    <w14:schemeClr w14:val="tx1"/>
                  </w14:solidFill>
                </w14:textFill>
              </w:rPr>
              <w:t>住房和城乡建设局（人民防空办公室）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办公地址</w:t>
            </w:r>
          </w:p>
        </w:tc>
        <w:tc>
          <w:tcPr>
            <w:tcW w:w="4563"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int="eastAsia" w:hAnsi="宋体" w:eastAsia="仿宋_GB2312"/>
                <w:color w:val="000000" w:themeColor="text1"/>
                <w:szCs w:val="24"/>
                <w:lang w:val="en-US" w:eastAsia="zh-CN"/>
                <w14:textFill>
                  <w14:solidFill>
                    <w14:schemeClr w14:val="tx1"/>
                  </w14:solidFill>
                </w14:textFill>
              </w:rPr>
            </w:pPr>
            <w:r>
              <w:rPr>
                <w:rFonts w:hint="eastAsia" w:hAnsi="宋体"/>
                <w:color w:val="000000" w:themeColor="text1"/>
                <w:szCs w:val="24"/>
                <w:lang w:eastAsia="zh-CN"/>
                <w14:textFill>
                  <w14:solidFill>
                    <w14:schemeClr w14:val="tx1"/>
                  </w14:solidFill>
                </w14:textFill>
              </w:rPr>
              <w:t>肥城市向阳街</w:t>
            </w:r>
            <w:r>
              <w:rPr>
                <w:rFonts w:hint="eastAsia" w:hAnsi="宋体"/>
                <w:color w:val="000000" w:themeColor="text1"/>
                <w:szCs w:val="24"/>
                <w:lang w:val="en-US" w:eastAsia="zh-CN"/>
                <w14:textFill>
                  <w14:solidFill>
                    <w14:schemeClr w14:val="tx1"/>
                  </w14:solidFill>
                </w14:textFill>
              </w:rPr>
              <w:t>30号</w:t>
            </w:r>
          </w:p>
        </w:tc>
        <w:tc>
          <w:tcPr>
            <w:tcW w:w="1566"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邮编</w:t>
            </w:r>
          </w:p>
        </w:tc>
        <w:tc>
          <w:tcPr>
            <w:tcW w:w="1910" w:type="dxa"/>
            <w:gridSpan w:val="2"/>
            <w:tcBorders>
              <w:top w:val="single" w:color="000000" w:sz="6" w:space="0"/>
              <w:left w:val="single" w:color="000000" w:sz="6" w:space="0"/>
              <w:bottom w:val="single" w:color="000000" w:sz="6" w:space="0"/>
              <w:right w:val="single" w:color="auto" w:sz="8" w:space="0"/>
            </w:tcBorders>
            <w:vAlign w:val="center"/>
          </w:tcPr>
          <w:p>
            <w:pPr>
              <w:spacing w:line="260" w:lineRule="exact"/>
              <w:jc w:val="center"/>
              <w:rPr>
                <w:rFonts w:hint="eastAsia" w:hAnsi="宋体" w:eastAsia="仿宋_GB2312"/>
                <w:color w:val="000000" w:themeColor="text1"/>
                <w:szCs w:val="24"/>
                <w:lang w:val="en-US" w:eastAsia="zh-CN"/>
                <w14:textFill>
                  <w14:solidFill>
                    <w14:schemeClr w14:val="tx1"/>
                  </w14:solidFill>
                </w14:textFill>
              </w:rPr>
            </w:pPr>
            <w:r>
              <w:rPr>
                <w:rFonts w:hint="eastAsia" w:hAnsi="宋体"/>
                <w:color w:val="000000" w:themeColor="text1"/>
                <w:szCs w:val="24"/>
                <w:lang w:val="en-US" w:eastAsia="zh-CN"/>
                <w14:textFill>
                  <w14:solidFill>
                    <w14:schemeClr w14:val="tx1"/>
                  </w14:solidFill>
                </w14:textFill>
              </w:rPr>
              <w:t>271600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p>
        </w:tc>
        <w:tc>
          <w:tcPr>
            <w:tcW w:w="4563" w:type="dxa"/>
            <w:tcBorders>
              <w:top w:val="single" w:color="000000" w:sz="6" w:space="0"/>
              <w:left w:val="single" w:color="000000" w:sz="6" w:space="0"/>
              <w:bottom w:val="single" w:color="000000" w:sz="6" w:space="0"/>
              <w:right w:val="single" w:color="auto" w:sz="4" w:space="0"/>
            </w:tcBorders>
          </w:tcPr>
          <w:p>
            <w:pPr>
              <w:spacing w:line="440" w:lineRule="exact"/>
              <w:ind w:firstLine="440" w:firstLineChars="200"/>
              <w:jc w:val="center"/>
              <w:rPr>
                <w:rFonts w:hint="eastAsia" w:hAnsi="宋体" w:eastAsia="仿宋_GB2312"/>
                <w:color w:val="000000" w:themeColor="text1"/>
                <w:szCs w:val="32"/>
                <w:lang w:eastAsia="zh-CN"/>
                <w14:textFill>
                  <w14:solidFill>
                    <w14:schemeClr w14:val="tx1"/>
                  </w14:solidFill>
                </w14:textFill>
              </w:rPr>
            </w:pPr>
            <w:r>
              <w:rPr>
                <w:rFonts w:hint="eastAsia" w:hAnsi="宋体"/>
                <w:color w:val="000000" w:themeColor="text1"/>
                <w:szCs w:val="32"/>
                <w:lang w:eastAsia="zh-CN"/>
                <w14:textFill>
                  <w14:solidFill>
                    <w14:schemeClr w14:val="tx1"/>
                  </w14:solidFill>
                </w14:textFill>
              </w:rPr>
              <w:t>聂继佩</w:t>
            </w:r>
          </w:p>
        </w:tc>
        <w:tc>
          <w:tcPr>
            <w:tcW w:w="1572" w:type="dxa"/>
            <w:gridSpan w:val="2"/>
            <w:tcBorders>
              <w:top w:val="single" w:color="000000" w:sz="6" w:space="0"/>
              <w:left w:val="single" w:color="auto" w:sz="4" w:space="0"/>
              <w:bottom w:val="single" w:color="000000" w:sz="6" w:space="0"/>
              <w:right w:val="single" w:color="auto" w:sz="4" w:space="0"/>
            </w:tcBorders>
          </w:tcPr>
          <w:p>
            <w:pPr>
              <w:spacing w:line="440" w:lineRule="exact"/>
              <w:rPr>
                <w:rFonts w:hint="eastAsia"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投诉举报电话</w:t>
            </w:r>
          </w:p>
        </w:tc>
        <w:tc>
          <w:tcPr>
            <w:tcW w:w="1904" w:type="dxa"/>
            <w:tcBorders>
              <w:top w:val="single" w:color="000000" w:sz="6" w:space="0"/>
              <w:left w:val="single" w:color="auto" w:sz="4" w:space="0"/>
              <w:bottom w:val="single" w:color="000000" w:sz="6" w:space="0"/>
              <w:right w:val="single" w:color="auto" w:sz="8" w:space="0"/>
            </w:tcBorders>
          </w:tcPr>
          <w:p>
            <w:pPr>
              <w:spacing w:line="440" w:lineRule="exact"/>
              <w:jc w:val="both"/>
              <w:rPr>
                <w:rFonts w:hint="eastAsia" w:hAnsi="宋体" w:eastAsia="仿宋_GB2312"/>
                <w:color w:val="000000" w:themeColor="text1"/>
                <w:szCs w:val="32"/>
                <w:lang w:val="en-US" w:eastAsia="zh-CN"/>
                <w14:textFill>
                  <w14:solidFill>
                    <w14:schemeClr w14:val="tx1"/>
                  </w14:solidFill>
                </w14:textFill>
              </w:rPr>
            </w:pPr>
            <w:r>
              <w:rPr>
                <w:rFonts w:hint="eastAsia" w:hAnsi="宋体"/>
                <w:color w:val="000000" w:themeColor="text1"/>
                <w:szCs w:val="32"/>
                <w:lang w:val="en-US" w:eastAsia="zh-CN"/>
                <w14:textFill>
                  <w14:solidFill>
                    <w14:schemeClr w14:val="tx1"/>
                  </w14:solidFill>
                </w14:textFill>
              </w:rPr>
              <w:t>0538--3212759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机构性质</w:t>
            </w:r>
          </w:p>
        </w:tc>
        <w:tc>
          <w:tcPr>
            <w:tcW w:w="8039" w:type="dxa"/>
            <w:gridSpan w:val="4"/>
            <w:tcBorders>
              <w:top w:val="single" w:color="000000" w:sz="6" w:space="0"/>
              <w:left w:val="single" w:color="000000" w:sz="6" w:space="0"/>
              <w:bottom w:val="single" w:color="000000" w:sz="6" w:space="0"/>
              <w:right w:val="single" w:color="auto" w:sz="8" w:space="0"/>
            </w:tcBorders>
            <w:vAlign w:val="center"/>
          </w:tcPr>
          <w:p>
            <w:pPr>
              <w:spacing w:line="440" w:lineRule="exact"/>
              <w:ind w:firstLine="440" w:firstLineChars="200"/>
              <w:rPr>
                <w:rFonts w:hAnsi="宋体"/>
                <w:color w:val="000000" w:themeColor="text1"/>
                <w:szCs w:val="24"/>
                <w14:textFill>
                  <w14:solidFill>
                    <w14:schemeClr w14:val="tx1"/>
                  </w14:solidFill>
                </w14:textFill>
              </w:rPr>
            </w:pP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14:textFill>
                  <w14:solidFill>
                    <w14:schemeClr w14:val="tx1"/>
                  </w14:solidFill>
                </w14:textFill>
              </w:rPr>
              <w:t xml:space="preserve">行政机关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事业单位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内设机构  </w:t>
            </w:r>
            <w:r>
              <w:rPr>
                <w:rFonts w:hint="eastAsia" w:hAnsi="宋体"/>
                <w:color w:val="000000" w:themeColor="text1"/>
                <w:szCs w:val="36"/>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临时机构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exact"/>
          <w:jc w:val="center"/>
        </w:trPr>
        <w:tc>
          <w:tcPr>
            <w:tcW w:w="1381" w:type="dxa"/>
            <w:tcBorders>
              <w:top w:val="single" w:color="000000" w:sz="6" w:space="0"/>
              <w:left w:val="single" w:color="auto" w:sz="8" w:space="0"/>
              <w:bottom w:val="single" w:color="auto" w:sz="4"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执法主体</w:t>
            </w:r>
          </w:p>
          <w:p>
            <w:pPr>
              <w:spacing w:line="260" w:lineRule="exact"/>
              <w:jc w:val="center"/>
              <w:rPr>
                <w:rFonts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类别</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sym w:font="Wingdings 2" w:char="0052"/>
            </w:r>
            <w:r>
              <w:rPr>
                <w:rFonts w:hint="eastAsia" w:hAnsi="宋体" w:cs="宋体"/>
                <w:color w:val="000000" w:themeColor="text1"/>
                <w:szCs w:val="21"/>
                <w14:textFill>
                  <w14:solidFill>
                    <w14:schemeClr w14:val="tx1"/>
                  </w14:solidFill>
                </w14:textFill>
              </w:rPr>
              <w:t>法定行政机关          □法律、法规授权的组织</w:t>
            </w:r>
          </w:p>
          <w:p>
            <w:pPr>
              <w:spacing w:line="260" w:lineRule="exact"/>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□依法受委托执法的组织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1" w:hRule="atLeas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执法职权</w:t>
            </w:r>
          </w:p>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类型</w:t>
            </w:r>
          </w:p>
        </w:tc>
        <w:tc>
          <w:tcPr>
            <w:tcW w:w="8039" w:type="dxa"/>
            <w:gridSpan w:val="4"/>
            <w:tcBorders>
              <w:top w:val="single" w:color="000000" w:sz="6" w:space="0"/>
              <w:left w:val="single" w:color="000000" w:sz="6" w:space="0"/>
              <w:bottom w:val="single" w:color="000000" w:sz="4" w:space="0"/>
              <w:right w:val="single" w:color="auto" w:sz="8" w:space="0"/>
            </w:tcBorders>
            <w:vAlign w:val="center"/>
          </w:tcPr>
          <w:p>
            <w:pPr>
              <w:spacing w:line="260" w:lineRule="exact"/>
              <w:rPr>
                <w:rFonts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 xml:space="preserve">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 xml:space="preserve">行政许可  □行政处罚  □行政强制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行政征收</w:t>
            </w:r>
          </w:p>
          <w:p>
            <w:pPr>
              <w:spacing w:line="260" w:lineRule="exact"/>
              <w:rPr>
                <w:rFonts w:hAnsi="宋体"/>
                <w:color w:val="000000" w:themeColor="text1"/>
                <w:szCs w:val="24"/>
                <w:lang w:val="en-US"/>
                <w14:textFill>
                  <w14:solidFill>
                    <w14:schemeClr w14:val="tx1"/>
                  </w14:solidFill>
                </w14:textFill>
              </w:rPr>
            </w:pPr>
            <w:r>
              <w:rPr>
                <w:rFonts w:hint="eastAsia" w:hAnsi="宋体"/>
                <w:color w:val="000000" w:themeColor="text1"/>
                <w:szCs w:val="32"/>
                <w14:textFill>
                  <w14:solidFill>
                    <w14:schemeClr w14:val="tx1"/>
                  </w14:solidFill>
                </w14:textFill>
              </w:rPr>
              <w:t xml:space="preserve">    □行政征用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 xml:space="preserve">行政检查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其他行政执法行为</w:t>
            </w:r>
            <w:r>
              <w:rPr>
                <w:rFonts w:hint="eastAsia" w:hAnsi="宋体"/>
                <w:color w:val="000000" w:themeColor="text1"/>
                <w:szCs w:val="21"/>
                <w:u w:val="single"/>
                <w14:textFill>
                  <w14:solidFill>
                    <w14:schemeClr w14:val="tx1"/>
                  </w14:solidFill>
                </w14:textFill>
              </w:rPr>
              <w:t xml:space="preserve">  </w:t>
            </w:r>
            <w:r>
              <w:rPr>
                <w:rFonts w:hint="eastAsia" w:hAnsi="宋体"/>
                <w:color w:val="000000" w:themeColor="text1"/>
                <w:szCs w:val="21"/>
                <w:u w:val="single"/>
                <w:lang w:eastAsia="zh-CN"/>
                <w14:textFill>
                  <w14:solidFill>
                    <w14:schemeClr w14:val="tx1"/>
                  </w14:solidFill>
                </w14:textFill>
              </w:rPr>
              <w:t>行政奖励、行政确认</w:t>
            </w:r>
            <w:r>
              <w:rPr>
                <w:rFonts w:hint="eastAsia" w:hAnsi="宋体"/>
                <w:color w:val="000000" w:themeColor="text1"/>
                <w:szCs w:val="21"/>
                <w:u w:val="single"/>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执法队伍编制状况</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jc w:val="center"/>
              <w:rPr>
                <w:rFonts w:hint="eastAsia" w:hAnsi="宋体"/>
                <w:b/>
                <w:color w:val="000000" w:themeColor="text1"/>
                <w:szCs w:val="21"/>
                <w14:textFill>
                  <w14:solidFill>
                    <w14:schemeClr w14:val="tx1"/>
                  </w14:solidFill>
                </w14:textFill>
              </w:rPr>
            </w:pP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 xml:space="preserve">行政编制   □事业编制  □企业编制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经费来源</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Wingdings 2" w:char="0052"/>
            </w:r>
            <w:r>
              <w:rPr>
                <w:rFonts w:hint="eastAsia" w:hAnsi="宋体"/>
                <w:color w:val="000000" w:themeColor="text1"/>
                <w:szCs w:val="21"/>
                <w14:textFill>
                  <w14:solidFill>
                    <w14:schemeClr w14:val="tx1"/>
                  </w14:solidFill>
                </w14:textFill>
              </w:rPr>
              <w:t>财政全额拨款</w:t>
            </w:r>
            <w:r>
              <w:rPr>
                <w:rFonts w:hint="eastAsia" w:hAnsi="Arial" w:cs="Arial"/>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□财政差额拨款   □自收自支   □其他</w:t>
            </w:r>
            <w:r>
              <w:rPr>
                <w:rFonts w:hint="eastAsia" w:hAnsi="宋体"/>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81" w:type="dxa"/>
            <w:tcBorders>
              <w:top w:val="single" w:color="auto" w:sz="4" w:space="0"/>
              <w:left w:val="single" w:color="auto" w:sz="8" w:space="0"/>
              <w:bottom w:val="single" w:color="000000" w:sz="4"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执法依据</w:t>
            </w:r>
          </w:p>
        </w:tc>
        <w:tc>
          <w:tcPr>
            <w:tcW w:w="8039" w:type="dxa"/>
            <w:gridSpan w:val="4"/>
            <w:tcBorders>
              <w:top w:val="single" w:color="auto" w:sz="4" w:space="0"/>
              <w:left w:val="single" w:color="000000" w:sz="6" w:space="0"/>
              <w:bottom w:val="single" w:color="000000" w:sz="4" w:space="0"/>
              <w:right w:val="single" w:color="auto" w:sz="8" w:space="0"/>
            </w:tcBorders>
            <w:vAlign w:val="center"/>
          </w:tcPr>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24"/>
                <w14:textFill>
                  <w14:solidFill>
                    <w14:schemeClr w14:val="tx1"/>
                  </w14:solidFill>
                </w14:textFill>
              </w:rPr>
              <w:t xml:space="preserve"> </w:t>
            </w:r>
            <w:r>
              <w:rPr>
                <w:rFonts w:hint="eastAsia" w:hAnsi="Calibri"/>
                <w:color w:val="000000" w:themeColor="text1"/>
                <w:sz w:val="15"/>
                <w:szCs w:val="15"/>
                <w14:textFill>
                  <w14:solidFill>
                    <w14:schemeClr w14:val="tx1"/>
                  </w14:solidFill>
                </w14:textFill>
              </w:rPr>
              <w:t>《城镇排水与污水处理条例》（2013年9月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消防法》（2009年5月1日施行，2019年4月23日修正）第五十八条：“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二）依法应当进行消防验收的建设工程，未经消防验收或者消防验收不合格，擅自投入使用的；（三）本法第十三条规定的其他建设工程验收后经依法抽查不合格，不停止使用的；（四）公众聚集场所未经消防安全检查或者经检查不符合消防安全要求，擅自投入使用、营业的。建设单位未依照本法规定在验收后报住房和城乡建设主管部门备案的，由住房和城乡建设主管部门责令改正，处五千元以下罚款。”</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《污水处理费征收使用管理办法》（财税〔2014〕151号）第七条：“ 凡设区的市、县（市）和建制镇已建成污水处理厂的，均应当征收污水处理费；”第十三条：“使用公共供水的单位和个人，其污水处理费由城镇排水主管部门委托公共供水企业在收取水费时一并代征，并在发票中单独列明污水处理费的缴款数额。……公共供水企业代征的污水处理费，由城镇排水主管部门征缴入库。”第十四条：“ 使用自备水源的单位和个人，其污水处理费由城镇排水主管部门或其委托的单位征收。”</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《山东省供热条例》</w:t>
            </w:r>
            <w:bookmarkStart w:id="0" w:name="_GoBack"/>
            <w:bookmarkEnd w:id="0"/>
            <w:r>
              <w:rPr>
                <w:rFonts w:hint="eastAsia" w:hAnsi="Calibri"/>
                <w:color w:val="000000" w:themeColor="text1"/>
                <w:sz w:val="15"/>
                <w:szCs w:val="15"/>
                <w14:textFill>
                  <w14:solidFill>
                    <w14:schemeClr w14:val="tx1"/>
                  </w14:solidFill>
                </w14:textFill>
              </w:rPr>
              <w:t>第五条：“省、设区的市、县（市）住房城乡建设主管部门或者县级以上人民政府确定的供热管理部门（以下统称供热主管部门）负责本行政区域内供热及相关活动的监督管理工作。”</w:t>
            </w:r>
          </w:p>
          <w:p>
            <w:pPr>
              <w:wordWrap w:val="0"/>
              <w:spacing w:line="400" w:lineRule="exact"/>
              <w:ind w:right="240"/>
              <w:jc w:val="both"/>
              <w:rPr>
                <w:rFonts w:hint="eastAsia" w:hAnsi="Calibri"/>
                <w:color w:val="000000" w:themeColor="text1"/>
                <w:sz w:val="15"/>
                <w:szCs w:val="15"/>
                <w14:textFill>
                  <w14:solidFill>
                    <w14:schemeClr w14:val="tx1"/>
                  </w14:solidFill>
                </w14:textFill>
              </w:rPr>
            </w:pPr>
            <w:r>
              <w:rPr>
                <w:rFonts w:hint="eastAsia" w:hAnsi="Calibri"/>
                <w:color w:val="000000" w:themeColor="text1"/>
                <w:sz w:val="15"/>
                <w:szCs w:val="15"/>
                <w14:textFill>
                  <w14:solidFill>
                    <w14:schemeClr w14:val="tx1"/>
                  </w14:solidFill>
                </w14:textFill>
              </w:rPr>
              <w:t>《城市建设档案管理规定》（建设部令第90号，住建部令第47号修订，2019年3月13日实施）第十一条：“建设行政主管部门对在城建档案工作中做出显著成绩的单位和个人，应当给予表彰和奖励。”</w:t>
            </w:r>
          </w:p>
          <w:p>
            <w:pPr>
              <w:wordWrap w:val="0"/>
              <w:spacing w:line="400" w:lineRule="exact"/>
              <w:ind w:right="240"/>
              <w:jc w:val="both"/>
              <w:rPr>
                <w:rFonts w:hint="eastAsia" w:hAnsi="Calibri"/>
                <w:color w:val="000000" w:themeColor="text1"/>
                <w:sz w:val="15"/>
                <w:szCs w:val="15"/>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exact"/>
          <w:jc w:val="center"/>
        </w:trPr>
        <w:tc>
          <w:tcPr>
            <w:tcW w:w="1381" w:type="dxa"/>
            <w:tcBorders>
              <w:top w:val="single" w:color="auto" w:sz="4" w:space="0"/>
              <w:left w:val="single" w:color="auto" w:sz="8" w:space="0"/>
              <w:bottom w:val="single" w:color="auto" w:sz="8"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备注</w:t>
            </w:r>
          </w:p>
        </w:tc>
        <w:tc>
          <w:tcPr>
            <w:tcW w:w="8039" w:type="dxa"/>
            <w:gridSpan w:val="4"/>
            <w:tcBorders>
              <w:top w:val="single" w:color="auto" w:sz="4" w:space="0"/>
              <w:left w:val="single" w:color="000000" w:sz="6" w:space="0"/>
              <w:bottom w:val="single" w:color="auto" w:sz="8" w:space="0"/>
              <w:right w:val="single" w:color="auto" w:sz="8" w:space="0"/>
            </w:tcBorders>
            <w:vAlign w:val="center"/>
          </w:tcPr>
          <w:p>
            <w:pPr>
              <w:wordWrap w:val="0"/>
              <w:spacing w:line="400" w:lineRule="exact"/>
              <w:ind w:right="840"/>
              <w:rPr>
                <w:rFonts w:hint="eastAsia" w:eastAsia="仿宋_GB2312"/>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肥城市住建（人防）领域行政处罚、行政强制执法权由肥城市综合行政执法局集中行使。</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5"/>
    <w:rsid w:val="000F3A4C"/>
    <w:rsid w:val="001C6258"/>
    <w:rsid w:val="00310B51"/>
    <w:rsid w:val="004473B5"/>
    <w:rsid w:val="004C79F4"/>
    <w:rsid w:val="00552631"/>
    <w:rsid w:val="006512B9"/>
    <w:rsid w:val="00835A76"/>
    <w:rsid w:val="00837BAE"/>
    <w:rsid w:val="008A1338"/>
    <w:rsid w:val="009C55B4"/>
    <w:rsid w:val="00A9753A"/>
    <w:rsid w:val="00BF0515"/>
    <w:rsid w:val="00CF53BF"/>
    <w:rsid w:val="00F505C0"/>
    <w:rsid w:val="09A12DF2"/>
    <w:rsid w:val="3C3B0C06"/>
    <w:rsid w:val="3CAE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3">
    <w:name w:val="header"/>
    <w:basedOn w:val="1"/>
    <w:link w:val="6"/>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85</Words>
  <Characters>490</Characters>
  <Lines>4</Lines>
  <Paragraphs>1</Paragraphs>
  <TotalTime>15</TotalTime>
  <ScaleCrop>false</ScaleCrop>
  <LinksUpToDate>false</LinksUpToDate>
  <CharactersWithSpaces>574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2020-08-31T07:56:00Z</dcterms:created>
  <dc:creator>李国芳</dc:creator>
  <cp:lastModifiedBy>Administrator</cp:lastModifiedBy>
  <dcterms:modified xsi:type="dcterms:W3CDTF">2021-09-14T01:05:27Z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0816D78C1D6A453FA08FE9267145ACD0</vt:lpwstr>
  </property>
</Properties>
</file>