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B" w:rsidRDefault="00334D8B" w:rsidP="00334D8B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未涉及公共资源交易领域公开事项情况说明</w:t>
      </w:r>
    </w:p>
    <w:p w:rsidR="00334D8B" w:rsidRDefault="00334D8B" w:rsidP="00334D8B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334D8B" w:rsidRDefault="00334D8B" w:rsidP="00334D8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334D8B">
        <w:rPr>
          <w:rFonts w:ascii="仿宋_GB2312" w:eastAsia="仿宋_GB2312" w:hint="eastAsia"/>
          <w:sz w:val="30"/>
          <w:szCs w:val="30"/>
        </w:rPr>
        <w:t>公共资源交易</w:t>
      </w:r>
      <w:r>
        <w:rPr>
          <w:rFonts w:ascii="仿宋_GB2312" w:eastAsia="仿宋_GB2312" w:hint="eastAsia"/>
          <w:sz w:val="30"/>
          <w:szCs w:val="30"/>
        </w:rPr>
        <w:t>业务在乡镇未开展业务，故无标准目录。</w:t>
      </w:r>
    </w:p>
    <w:p w:rsidR="00A41340" w:rsidRDefault="00A41340"/>
    <w:sectPr w:rsidR="00A41340" w:rsidSect="00A4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D8B"/>
    <w:rsid w:val="00334D8B"/>
    <w:rsid w:val="00A4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2020-11-25T02:45:00Z</dcterms:created>
  <dcterms:modified xsi:type="dcterms:W3CDTF">2020-11-25T02:46:00Z</dcterms:modified>
</cp:coreProperties>
</file>