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sz w:val="36"/>
          <w:szCs w:val="36"/>
        </w:rPr>
      </w:pPr>
      <w:r>
        <w:rPr>
          <w:rFonts w:hint="eastAsia" w:asciiTheme="majorEastAsia" w:hAnsiTheme="majorEastAsia" w:eastAsiaTheme="majorEastAsia"/>
          <w:sz w:val="36"/>
          <w:szCs w:val="36"/>
        </w:rPr>
        <w:t>违反小型</w:t>
      </w:r>
      <w:r>
        <w:rPr>
          <w:rFonts w:asciiTheme="majorEastAsia" w:hAnsiTheme="majorEastAsia" w:eastAsiaTheme="majorEastAsia"/>
          <w:sz w:val="36"/>
          <w:szCs w:val="36"/>
        </w:rPr>
        <w:t>水库管理</w:t>
      </w:r>
      <w:r>
        <w:rPr>
          <w:rFonts w:hint="eastAsia" w:asciiTheme="majorEastAsia" w:hAnsiTheme="majorEastAsia" w:eastAsiaTheme="majorEastAsia"/>
          <w:sz w:val="36"/>
          <w:szCs w:val="36"/>
        </w:rPr>
        <w:t>规定</w:t>
      </w:r>
      <w:r>
        <w:rPr>
          <w:rFonts w:hint="eastAsia" w:asciiTheme="majorEastAsia" w:hAnsiTheme="majorEastAsia" w:eastAsiaTheme="majorEastAsia"/>
          <w:sz w:val="36"/>
          <w:szCs w:val="36"/>
          <w:lang w:eastAsia="zh-CN"/>
        </w:rPr>
        <w:t>类违法行为</w:t>
      </w:r>
      <w:r>
        <w:rPr>
          <w:rFonts w:hint="eastAsia" w:asciiTheme="majorEastAsia" w:hAnsiTheme="majorEastAsia" w:eastAsiaTheme="majorEastAsia"/>
          <w:sz w:val="36"/>
          <w:szCs w:val="36"/>
        </w:rPr>
        <w:t>行政处罚流程图</w:t>
      </w:r>
    </w:p>
    <w:p>
      <w:r>
        <w:pict>
          <v:shape id="_x0000_s1061" o:spid="_x0000_s1061" o:spt="202" type="#_x0000_t202" style="position:absolute;left:0pt;margin-left:77.25pt;margin-top:9.45pt;height:36.75pt;width:154.5pt;z-index:251694080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立案申请（运行管理处）</w:t>
                  </w:r>
                </w:p>
              </w:txbxContent>
            </v:textbox>
          </v:shape>
        </w:pict>
      </w:r>
    </w:p>
    <w:p>
      <w:bookmarkStart w:id="0" w:name="_GoBack"/>
      <w:bookmarkEnd w:id="0"/>
    </w:p>
    <w:p>
      <w:r>
        <w:pict>
          <v:shape id="_x0000_s1070" o:spid="_x0000_s1070" o:spt="32" type="#_x0000_t32" style="position:absolute;left:0pt;margin-left:148.85pt;margin-top:15pt;height:18.9pt;width:0pt;z-index:251702272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/>
    <w:p>
      <w:r>
        <w:pict>
          <v:shape id="_x0000_s1073" o:spid="_x0000_s1073" o:spt="202" type="#_x0000_t202" style="position:absolute;left:0pt;margin-left:87.75pt;margin-top:2.7pt;height:22.8pt;width:130.1pt;z-index:251704320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立案审核（政策法规处）</w:t>
                  </w:r>
                </w:p>
              </w:txbxContent>
            </v:textbox>
          </v:shape>
        </w:pict>
      </w:r>
    </w:p>
    <w:p>
      <w:r>
        <w:pict>
          <v:shape id="_x0000_s1076" o:spid="_x0000_s1076" o:spt="32" type="#_x0000_t32" style="position:absolute;left:0pt;margin-left:148.5pt;margin-top:9.9pt;height:18.9pt;width:0.35pt;z-index:251706368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>
      <w:r>
        <w:pict>
          <v:shape id="_x0000_s1027" o:spid="_x0000_s1027" o:spt="202" type="#_x0000_t202" style="position:absolute;left:0pt;margin-left:88.15pt;margin-top:13.2pt;height:23.25pt;width:130.1pt;z-index:251659264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立案审批（分管厅长）</w:t>
                  </w:r>
                </w:p>
              </w:txbxContent>
            </v:textbox>
          </v:shape>
        </w:pict>
      </w:r>
    </w:p>
    <w:p/>
    <w:p>
      <w:r>
        <w:pict>
          <v:shape id="_x0000_s1069" o:spid="_x0000_s1069" o:spt="32" type="#_x0000_t32" style="position:absolute;left:0pt;margin-left:148.5pt;margin-top:5.25pt;height:18pt;width:0pt;z-index:251701248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tabs>
          <w:tab w:val="left" w:pos="4440"/>
        </w:tabs>
        <w:rPr>
          <w:lang w:val="en-GB"/>
        </w:rPr>
      </w:pPr>
      <w:r>
        <w:pict>
          <v:shape id="_x0000_s1028" o:spid="_x0000_s1028" o:spt="202" type="#_x0000_t202" style="position:absolute;left:0pt;margin-left:87.75pt;margin-top:7.65pt;height:24.75pt;width:160.1pt;z-index:251660288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调查取证（运行</w:t>
                  </w:r>
                  <w:r>
                    <w:t>管理处</w:t>
                  </w:r>
                  <w:r>
                    <w:rPr>
                      <w:rFonts w:hint="eastAsia"/>
                    </w:rPr>
                    <w:t>）</w:t>
                  </w:r>
                </w:p>
              </w:txbxContent>
            </v:textbox>
          </v:shape>
        </w:pict>
      </w:r>
      <w:r>
        <w:tab/>
      </w:r>
    </w:p>
    <w:p/>
    <w:p>
      <w:r>
        <w:pict>
          <v:shape id="_x0000_s1041" o:spid="_x0000_s1041" o:spt="32" type="#_x0000_t32" style="position:absolute;left:0pt;margin-left:148.5pt;margin-top:1.5pt;height:18.75pt;width:0pt;z-index:251674624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>
      <w:r>
        <w:pict>
          <v:shape id="_x0000_s1062" o:spid="_x0000_s1062" o:spt="202" type="#_x0000_t202" style="position:absolute;left:0pt;margin-left:88.15pt;margin-top:4.65pt;height:24.75pt;width:134.2pt;z-index:251695104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法制审核（厅政策法规处）</w:t>
                  </w:r>
                </w:p>
              </w:txbxContent>
            </v:textbox>
          </v:shape>
        </w:pict>
      </w:r>
    </w:p>
    <w:p>
      <w:r>
        <w:pict>
          <v:shape id="_x0000_s1042" o:spid="_x0000_s1042" o:spt="32" type="#_x0000_t32" style="position:absolute;left:0pt;margin-left:148.5pt;margin-top:13.8pt;height:25.2pt;width:0pt;z-index:251675648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/>
    <w:p>
      <w:r>
        <w:pict>
          <v:shape id="_x0000_s1030" o:spid="_x0000_s1030" o:spt="202" type="#_x0000_t202" style="position:absolute;left:0pt;margin-left:88.15pt;margin-top:7.8pt;height:25.95pt;width:130.1pt;z-index:251662336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分管厅长审核</w:t>
                  </w:r>
                </w:p>
              </w:txbxContent>
            </v:textbox>
          </v:shape>
        </w:pict>
      </w:r>
    </w:p>
    <w:p/>
    <w:p>
      <w:pPr>
        <w:rPr>
          <w:sz w:val="18"/>
          <w:szCs w:val="18"/>
        </w:rPr>
      </w:pPr>
      <w:r>
        <w:pict>
          <v:shape id="_x0000_s1043" o:spid="_x0000_s1043" o:spt="32" type="#_x0000_t32" style="position:absolute;left:0pt;margin-left:149.2pt;margin-top:2.55pt;height:18.75pt;width:0pt;z-index:251676672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hint="eastAsia"/>
        </w:rPr>
        <w:t xml:space="preserve">                                                </w:t>
      </w:r>
    </w:p>
    <w:p>
      <w:pPr>
        <w:ind w:firstLine="5145" w:firstLineChars="2450"/>
        <w:rPr>
          <w:sz w:val="18"/>
          <w:szCs w:val="18"/>
        </w:rPr>
      </w:pPr>
      <w:r>
        <w:pict>
          <v:shape id="_x0000_s1038" o:spid="_x0000_s1038" o:spt="202" type="#_x0000_t202" style="position:absolute;left:0pt;margin-left:87.75pt;margin-top:6pt;height:27pt;width:134.6pt;z-index:251671552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行政处罚告知</w:t>
                  </w:r>
                </w:p>
              </w:txbxContent>
            </v:textbox>
          </v:shape>
        </w:pict>
      </w:r>
      <w:r>
        <w:rPr>
          <w:rFonts w:hint="eastAsia"/>
          <w:sz w:val="18"/>
          <w:szCs w:val="18"/>
        </w:rPr>
        <w:t>较大数额罚款的</w:t>
      </w:r>
    </w:p>
    <w:p>
      <w:r>
        <w:pict>
          <v:shape id="_x0000_s1079" o:spid="_x0000_s1079" o:spt="32" type="#_x0000_t32" style="position:absolute;left:0pt;margin-left:372.75pt;margin-top:2.4pt;height:37.95pt;width:0pt;z-index:251708416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shape id="_x0000_s1078" o:spid="_x0000_s1078" o:spt="32" type="#_x0000_t32" style="position:absolute;left:0pt;margin-left:222.35pt;margin-top:2.4pt;height:0pt;width:150.4pt;z-index:251707392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</w:p>
    <w:p>
      <w:r>
        <w:pict>
          <v:shape id="_x0000_s1044" o:spid="_x0000_s1044" o:spt="32" type="#_x0000_t32" style="position:absolute;left:0pt;margin-left:148.5pt;margin-top:1.8pt;height:18.75pt;width:0pt;z-index:251677696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>
      <w:r>
        <w:pict>
          <v:shape id="_x0000_s1032" o:spid="_x0000_s1032" o:spt="202" type="#_x0000_t202" style="position:absolute;left:0pt;margin-left:87.75pt;margin-top:4.95pt;height:28.2pt;width:130.1pt;z-index:251664384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当事人陈述申辩情况</w:t>
                  </w:r>
                </w:p>
              </w:txbxContent>
            </v:textbox>
          </v:shape>
        </w:pict>
      </w:r>
      <w:r>
        <w:pict>
          <v:shape id="_x0000_s1075" o:spid="_x0000_s1075" o:spt="202" type="#_x0000_t202" style="position:absolute;left:0pt;margin-left:323.25pt;margin-top:9.15pt;height:24pt;width:99.75pt;z-index:251705344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听证</w:t>
                  </w:r>
                </w:p>
              </w:txbxContent>
            </v:textbox>
          </v:shape>
        </w:pict>
      </w:r>
    </w:p>
    <w:p/>
    <w:p>
      <w:r>
        <w:pict>
          <v:shape id="_x0000_s1081" o:spid="_x0000_s1081" o:spt="32" type="#_x0000_t32" style="position:absolute;left:0pt;flip:y;margin-left:377.25pt;margin-top:1.95pt;height:28.8pt;width:0pt;z-index:251710464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shape id="_x0000_s1045" o:spid="_x0000_s1045" o:spt="32" type="#_x0000_t32" style="position:absolute;left:0pt;margin-left:148.5pt;margin-top:1.95pt;height:17.25pt;width:0pt;z-index:251678720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>
      <w:r>
        <w:pict>
          <v:shape id="_x0000_s1080" o:spid="_x0000_s1080" o:spt="32" type="#_x0000_t32" style="position:absolute;left:0pt;margin-left:243pt;margin-top:15.15pt;height:0pt;width:134.25pt;z-index:251709440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pict>
          <v:shape id="_x0000_s1065" o:spid="_x0000_s1065" o:spt="202" type="#_x0000_t202" style="position:absolute;left:0pt;margin-left:69.75pt;margin-top:3.6pt;height:20.25pt;width:173.25pt;z-index:251697152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运行</w:t>
                  </w:r>
                  <w:r>
                    <w:t>管理处</w:t>
                  </w:r>
                  <w:r>
                    <w:rPr>
                      <w:rFonts w:hint="eastAsia"/>
                    </w:rPr>
                    <w:t>提出处罚决定</w:t>
                  </w:r>
                </w:p>
              </w:txbxContent>
            </v:textbox>
          </v:shape>
        </w:pict>
      </w:r>
    </w:p>
    <w:p>
      <w:r>
        <w:pict>
          <v:shape id="_x0000_s1067" o:spid="_x0000_s1067" o:spt="32" type="#_x0000_t32" style="position:absolute;left:0pt;margin-left:148.5pt;margin-top:8.25pt;height:18.9pt;width:0pt;z-index:251699200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>
      <w:r>
        <w:pict>
          <v:shape id="_x0000_s1066" o:spid="_x0000_s1066" o:spt="202" type="#_x0000_t202" style="position:absolute;left:0pt;margin-left:88.15pt;margin-top:11.55pt;height:23.25pt;width:130.1pt;z-index:251698176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厅政策法规处审核</w:t>
                  </w:r>
                </w:p>
              </w:txbxContent>
            </v:textbox>
          </v:shape>
        </w:pict>
      </w:r>
    </w:p>
    <w:p/>
    <w:p>
      <w:r>
        <w:pict>
          <v:shape id="_x0000_s1068" o:spid="_x0000_s1068" o:spt="32" type="#_x0000_t32" style="position:absolute;left:0pt;margin-left:148.5pt;margin-top:3.6pt;height:15.6pt;width:0pt;z-index:251700224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>
      <w:r>
        <w:pict>
          <v:shape id="_x0000_s1033" o:spid="_x0000_s1033" o:spt="202" type="#_x0000_t202" style="position:absolute;left:0pt;margin-left:35.25pt;margin-top:3.6pt;height:24pt;width:212.6pt;z-index:251665408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lang w:val="en-GB"/>
                    </w:rPr>
                  </w:pPr>
                  <w:r>
                    <w:rPr>
                      <w:rFonts w:hint="eastAsia"/>
                    </w:rPr>
                    <w:t>行政处罚决定审批（分管厅长</w:t>
                  </w:r>
                  <w:r>
                    <w:rPr>
                      <w:lang w:val="en-GB"/>
                    </w:rPr>
                    <w:t>/</w:t>
                  </w:r>
                  <w:r>
                    <w:rPr>
                      <w:rFonts w:hint="eastAsia"/>
                      <w:lang w:val="en-GB"/>
                    </w:rPr>
                    <w:t>集体讨论）</w:t>
                  </w:r>
                </w:p>
              </w:txbxContent>
            </v:textbox>
          </v:shape>
        </w:pict>
      </w:r>
    </w:p>
    <w:p>
      <w:r>
        <w:pict>
          <v:shape id="_x0000_s1046" o:spid="_x0000_s1046" o:spt="32" type="#_x0000_t32" style="position:absolute;left:0pt;margin-left:148.5pt;margin-top:12pt;height:18.75pt;width:0pt;z-index:251679744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>
      <w:r>
        <w:pict>
          <v:shape id="_x0000_s1031" o:spid="_x0000_s1031" o:spt="202" type="#_x0000_t202" style="position:absolute;left:0pt;margin-left:87.75pt;margin-top:15.15pt;height:24pt;width:130.1pt;z-index:251663360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做出行政处罚决定</w:t>
                  </w:r>
                </w:p>
              </w:txbxContent>
            </v:textbox>
          </v:shape>
        </w:pict>
      </w:r>
    </w:p>
    <w:p/>
    <w:p>
      <w:r>
        <w:pict>
          <v:shape id="_x0000_s1047" o:spid="_x0000_s1047" o:spt="32" type="#_x0000_t32" style="position:absolute;left:0pt;margin-left:148.5pt;margin-top:7.95pt;height:11.55pt;width:0pt;z-index:251680768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>
      <w:r>
        <w:pict>
          <v:shape id="_x0000_s1034" o:spid="_x0000_s1034" o:spt="202" type="#_x0000_t202" style="position:absolute;left:0pt;margin-left:87.75pt;margin-top:3.9pt;height:22.5pt;width:134.6pt;z-index:251666432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送达行政处罚决定书</w:t>
                  </w:r>
                </w:p>
              </w:txbxContent>
            </v:textbox>
          </v:shape>
        </w:pict>
      </w:r>
      <w:r>
        <w:pict>
          <v:shape id="_x0000_s1052" o:spid="_x0000_s1052" o:spt="32" type="#_x0000_t32" style="position:absolute;left:0pt;margin-left:24pt;margin-top:14.55pt;height:36.3pt;width:0pt;z-index:251685888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pict>
          <v:shape id="_x0000_s1051" o:spid="_x0000_s1051" o:spt="32" type="#_x0000_t32" style="position:absolute;left:0pt;flip:x;margin-left:24pt;margin-top:14.55pt;height:0pt;width:63.75pt;z-index:251684864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</w:p>
    <w:p>
      <w:r>
        <w:pict>
          <v:shape id="_x0000_s1048" o:spid="_x0000_s1048" o:spt="32" type="#_x0000_t32" style="position:absolute;left:0pt;margin-left:148.5pt;margin-top:10.8pt;height:23.1pt;width:0pt;z-index:251681792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/>
    <w:p>
      <w:r>
        <w:pict>
          <v:shape id="_x0000_s1039" o:spid="_x0000_s1039" o:spt="202" type="#_x0000_t202" style="position:absolute;left:0pt;margin-left:239.6pt;margin-top:4.05pt;height:24.75pt;width:114.75pt;z-index:251672576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必要时申请强制执行</w:t>
                  </w:r>
                </w:p>
              </w:txbxContent>
            </v:textbox>
          </v:shape>
        </w:pict>
      </w:r>
      <w:r>
        <w:pict>
          <v:shape id="_x0000_s1036" o:spid="_x0000_s1036" o:spt="202" type="#_x0000_t202" style="position:absolute;left:0pt;margin-left:31.1pt;margin-top:2.7pt;height:23.4pt;width:130.1pt;z-index:251669504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执行行政处罚决定</w:t>
                  </w:r>
                </w:p>
              </w:txbxContent>
            </v:textbox>
          </v:shape>
        </w:pict>
      </w:r>
      <w:r>
        <w:pict>
          <v:shape id="_x0000_s1035" o:spid="_x0000_s1035" o:spt="202" type="#_x0000_t202" style="position:absolute;left:0pt;margin-left:-0.75pt;margin-top:4.05pt;height:23.55pt;width:48pt;mso-wrap-distance-bottom:0pt;mso-wrap-distance-left:9pt;mso-wrap-distance-right:9pt;mso-wrap-distance-top:0pt;z-index:251668480;mso-width-relative:page;mso-height-relative:page;" coordsize="21600,21600">
            <v:path/>
            <v:fill focussize="0,0"/>
            <v:stroke joinstyle="miter"/>
            <v:imagedata o:title=""/>
            <o:lock v:ext="edit"/>
            <v:textbox style="mso-fit-shape-to-text:t;"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不处罚</w:t>
                  </w:r>
                </w:p>
              </w:txbxContent>
            </v:textbox>
            <w10:wrap type="square"/>
          </v:shape>
        </w:pict>
      </w:r>
    </w:p>
    <w:p>
      <w:r>
        <w:pict>
          <v:shape id="_x0000_s1058" o:spid="_x0000_s1058" o:spt="32" type="#_x0000_t32" style="position:absolute;left:0pt;margin-left:161.2pt;margin-top:0.9pt;height:17.25pt;width:58.15pt;z-index:251692032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shape id="_x0000_s1057" o:spid="_x0000_s1057" o:spt="32" type="#_x0000_t32" style="position:absolute;left:0pt;margin-left:219.35pt;margin-top:0.9pt;height:41.25pt;width:0pt;z-index:251691008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pict>
          <v:shape id="_x0000_s1055" o:spid="_x0000_s1055" o:spt="32" type="#_x0000_t32" style="position:absolute;left:0pt;flip:x;margin-left:219.35pt;margin-top:0.9pt;height:0pt;width:20.25pt;z-index:251688960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pict>
          <v:shape id="_x0000_s1053" o:spid="_x0000_s1053" o:spt="32" type="#_x0000_t32" style="position:absolute;left:0pt;margin-left:-32.65pt;margin-top:12pt;height:30.15pt;width:0pt;z-index:251686912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pict>
          <v:shape id="_x0000_s1050" o:spid="_x0000_s1050" o:spt="32" type="#_x0000_t32" style="position:absolute;left:0pt;margin-left:300.35pt;margin-top:13.2pt;height:18pt;width:0pt;z-index:251683840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shape id="_x0000_s1049" o:spid="_x0000_s1049" o:spt="32" type="#_x0000_t32" style="position:absolute;left:0pt;margin-left:91.85pt;margin-top:10.5pt;height:20.7pt;width:0pt;z-index:251682816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>
      <w:r>
        <w:pict>
          <v:shape id="_x0000_s1040" o:spid="_x0000_s1040" o:spt="202" type="#_x0000_t202" style="position:absolute;left:0pt;margin-left:296.25pt;margin-top:15pt;height:23.85pt;width:115.1pt;z-index:251673600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实施强制执行</w:t>
                  </w:r>
                </w:p>
              </w:txbxContent>
            </v:textbox>
          </v:shape>
        </w:pict>
      </w:r>
      <w:r>
        <w:pict>
          <v:shape id="_x0000_s1059" o:spid="_x0000_s1059" o:spt="32" type="#_x0000_t32" style="position:absolute;left:0pt;flip:x;margin-left:217.85pt;margin-top:10.8pt;height:15.75pt;width:58.15pt;z-index:251693056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>
      <w:r>
        <w:pict>
          <v:shape id="_x0000_s1056" o:spid="_x0000_s1056" o:spt="32" type="#_x0000_t32" style="position:absolute;left:0pt;flip:x;margin-left:276pt;margin-top:10.95pt;height:0pt;width:20.25pt;z-index:251689984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pict>
          <v:shape id="_x0000_s1054" o:spid="_x0000_s1054" o:spt="32" type="#_x0000_t32" style="position:absolute;left:0pt;margin-left:24pt;margin-top:10.95pt;height:0pt;width:63.75pt;z-index:251687936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shape id="_x0000_s1037" o:spid="_x0000_s1037" o:spt="202" type="#_x0000_t202" style="position:absolute;left:0pt;margin-left:87.75pt;margin-top:0pt;height:23.25pt;width:130.1pt;z-index:251670528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结案</w:t>
                  </w:r>
                </w:p>
              </w:txbxContent>
            </v:textbox>
          </v:shape>
        </w:pic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A79C2"/>
    <w:rsid w:val="00012DF1"/>
    <w:rsid w:val="00021D38"/>
    <w:rsid w:val="000A7487"/>
    <w:rsid w:val="000B4CC7"/>
    <w:rsid w:val="000C77F4"/>
    <w:rsid w:val="000D7EEF"/>
    <w:rsid w:val="00102E90"/>
    <w:rsid w:val="00111054"/>
    <w:rsid w:val="00132F3D"/>
    <w:rsid w:val="001343CA"/>
    <w:rsid w:val="0015349B"/>
    <w:rsid w:val="00170DFB"/>
    <w:rsid w:val="00183AFD"/>
    <w:rsid w:val="00191C86"/>
    <w:rsid w:val="001C6207"/>
    <w:rsid w:val="00225618"/>
    <w:rsid w:val="0025244A"/>
    <w:rsid w:val="0028287C"/>
    <w:rsid w:val="002B76CF"/>
    <w:rsid w:val="002C5B8A"/>
    <w:rsid w:val="002E386D"/>
    <w:rsid w:val="00323DD6"/>
    <w:rsid w:val="0033378B"/>
    <w:rsid w:val="00336BFF"/>
    <w:rsid w:val="00381F03"/>
    <w:rsid w:val="0040552A"/>
    <w:rsid w:val="004149BA"/>
    <w:rsid w:val="00423EAD"/>
    <w:rsid w:val="00436739"/>
    <w:rsid w:val="004448BE"/>
    <w:rsid w:val="00464620"/>
    <w:rsid w:val="004A0315"/>
    <w:rsid w:val="004B3694"/>
    <w:rsid w:val="004B726D"/>
    <w:rsid w:val="00517A9A"/>
    <w:rsid w:val="00556A76"/>
    <w:rsid w:val="005B2C89"/>
    <w:rsid w:val="00617F0B"/>
    <w:rsid w:val="0062159F"/>
    <w:rsid w:val="0064216D"/>
    <w:rsid w:val="0066396F"/>
    <w:rsid w:val="00676F33"/>
    <w:rsid w:val="00681B92"/>
    <w:rsid w:val="006904AF"/>
    <w:rsid w:val="006947C5"/>
    <w:rsid w:val="006D1337"/>
    <w:rsid w:val="006D5C47"/>
    <w:rsid w:val="007016B4"/>
    <w:rsid w:val="00746F92"/>
    <w:rsid w:val="007C0EF6"/>
    <w:rsid w:val="00810654"/>
    <w:rsid w:val="008620CF"/>
    <w:rsid w:val="0086770F"/>
    <w:rsid w:val="008971BE"/>
    <w:rsid w:val="008A4947"/>
    <w:rsid w:val="008B66E2"/>
    <w:rsid w:val="008F1FCB"/>
    <w:rsid w:val="00921EA4"/>
    <w:rsid w:val="00933B1B"/>
    <w:rsid w:val="0095060D"/>
    <w:rsid w:val="00972414"/>
    <w:rsid w:val="009A1928"/>
    <w:rsid w:val="009A79C2"/>
    <w:rsid w:val="009B32B1"/>
    <w:rsid w:val="009D62EF"/>
    <w:rsid w:val="00A00995"/>
    <w:rsid w:val="00A27E73"/>
    <w:rsid w:val="00A40B4B"/>
    <w:rsid w:val="00A5270A"/>
    <w:rsid w:val="00A55721"/>
    <w:rsid w:val="00A85BA3"/>
    <w:rsid w:val="00AF5939"/>
    <w:rsid w:val="00B21D4C"/>
    <w:rsid w:val="00B22769"/>
    <w:rsid w:val="00B2525C"/>
    <w:rsid w:val="00B55BEB"/>
    <w:rsid w:val="00B9441F"/>
    <w:rsid w:val="00BD5C37"/>
    <w:rsid w:val="00BE73CF"/>
    <w:rsid w:val="00C32002"/>
    <w:rsid w:val="00C509DB"/>
    <w:rsid w:val="00C640F3"/>
    <w:rsid w:val="00C65D0A"/>
    <w:rsid w:val="00C700F7"/>
    <w:rsid w:val="00C72AC9"/>
    <w:rsid w:val="00C759BA"/>
    <w:rsid w:val="00C8407A"/>
    <w:rsid w:val="00CB086D"/>
    <w:rsid w:val="00CB1D1E"/>
    <w:rsid w:val="00CE6A24"/>
    <w:rsid w:val="00D73682"/>
    <w:rsid w:val="00D9086E"/>
    <w:rsid w:val="00DB28F2"/>
    <w:rsid w:val="00DE6756"/>
    <w:rsid w:val="00E13660"/>
    <w:rsid w:val="00E62497"/>
    <w:rsid w:val="00E81814"/>
    <w:rsid w:val="00E846F1"/>
    <w:rsid w:val="00E871C8"/>
    <w:rsid w:val="00EC582A"/>
    <w:rsid w:val="00EE0281"/>
    <w:rsid w:val="00F355BB"/>
    <w:rsid w:val="00F40C30"/>
    <w:rsid w:val="00F566E0"/>
    <w:rsid w:val="00F61658"/>
    <w:rsid w:val="00F66175"/>
    <w:rsid w:val="00F81EE6"/>
    <w:rsid w:val="00F87A7F"/>
    <w:rsid w:val="00F91D61"/>
    <w:rsid w:val="00F96F92"/>
    <w:rsid w:val="00FA2239"/>
    <w:rsid w:val="00FC006F"/>
    <w:rsid w:val="00FE1DE4"/>
    <w:rsid w:val="2ADE6A26"/>
    <w:rsid w:val="4971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41"/>
        <o:r id="V:Rule2" type="connector" idref="#_x0000_s1042"/>
        <o:r id="V:Rule3" type="connector" idref="#_x0000_s1043"/>
        <o:r id="V:Rule4" type="connector" idref="#_x0000_s1044"/>
        <o:r id="V:Rule5" type="connector" idref="#_x0000_s1045"/>
        <o:r id="V:Rule6" type="connector" idref="#_x0000_s1046"/>
        <o:r id="V:Rule7" type="connector" idref="#_x0000_s1047"/>
        <o:r id="V:Rule8" type="connector" idref="#_x0000_s1048"/>
        <o:r id="V:Rule9" type="connector" idref="#_x0000_s1049"/>
        <o:r id="V:Rule10" type="connector" idref="#_x0000_s1050"/>
        <o:r id="V:Rule11" type="connector" idref="#_x0000_s1051"/>
        <o:r id="V:Rule12" type="connector" idref="#_x0000_s1052"/>
        <o:r id="V:Rule13" type="connector" idref="#_x0000_s1053"/>
        <o:r id="V:Rule14" type="connector" idref="#_x0000_s1054"/>
        <o:r id="V:Rule15" type="connector" idref="#_x0000_s1055"/>
        <o:r id="V:Rule16" type="connector" idref="#_x0000_s1056"/>
        <o:r id="V:Rule17" type="connector" idref="#_x0000_s1057"/>
        <o:r id="V:Rule18" type="connector" idref="#_x0000_s1058"/>
        <o:r id="V:Rule19" type="connector" idref="#_x0000_s1059"/>
        <o:r id="V:Rule20" type="connector" idref="#_x0000_s1067"/>
        <o:r id="V:Rule21" type="connector" idref="#_x0000_s1068"/>
        <o:r id="V:Rule22" type="connector" idref="#_x0000_s1069"/>
        <o:r id="V:Rule23" type="connector" idref="#_x0000_s1070"/>
        <o:r id="V:Rule24" type="connector" idref="#_x0000_s1076"/>
        <o:r id="V:Rule25" type="connector" idref="#_x0000_s1078"/>
        <o:r id="V:Rule26" type="connector" idref="#_x0000_s1079"/>
        <o:r id="V:Rule27" type="connector" idref="#_x0000_s1080"/>
        <o:r id="V:Rule28" type="connector" idref="#_x0000_s1081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8">
    <w:name w:val="页眉 Char"/>
    <w:basedOn w:val="6"/>
    <w:link w:val="4"/>
    <w:uiPriority w:val="99"/>
    <w:rPr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61"/>
    <customShpInfo spid="_x0000_s1070"/>
    <customShpInfo spid="_x0000_s1073"/>
    <customShpInfo spid="_x0000_s1076"/>
    <customShpInfo spid="_x0000_s1027"/>
    <customShpInfo spid="_x0000_s1069"/>
    <customShpInfo spid="_x0000_s1028"/>
    <customShpInfo spid="_x0000_s1041"/>
    <customShpInfo spid="_x0000_s1062"/>
    <customShpInfo spid="_x0000_s1042"/>
    <customShpInfo spid="_x0000_s1030"/>
    <customShpInfo spid="_x0000_s1043"/>
    <customShpInfo spid="_x0000_s1038"/>
    <customShpInfo spid="_x0000_s1079"/>
    <customShpInfo spid="_x0000_s1078"/>
    <customShpInfo spid="_x0000_s1044"/>
    <customShpInfo spid="_x0000_s1032"/>
    <customShpInfo spid="_x0000_s1075"/>
    <customShpInfo spid="_x0000_s1081"/>
    <customShpInfo spid="_x0000_s1045"/>
    <customShpInfo spid="_x0000_s1080"/>
    <customShpInfo spid="_x0000_s1065"/>
    <customShpInfo spid="_x0000_s1067"/>
    <customShpInfo spid="_x0000_s1066"/>
    <customShpInfo spid="_x0000_s1068"/>
    <customShpInfo spid="_x0000_s1033"/>
    <customShpInfo spid="_x0000_s1046"/>
    <customShpInfo spid="_x0000_s1031"/>
    <customShpInfo spid="_x0000_s1047"/>
    <customShpInfo spid="_x0000_s1034"/>
    <customShpInfo spid="_x0000_s1052"/>
    <customShpInfo spid="_x0000_s1051"/>
    <customShpInfo spid="_x0000_s1048"/>
    <customShpInfo spid="_x0000_s1039"/>
    <customShpInfo spid="_x0000_s1036"/>
    <customShpInfo spid="_x0000_s1035"/>
    <customShpInfo spid="_x0000_s1058"/>
    <customShpInfo spid="_x0000_s1057"/>
    <customShpInfo spid="_x0000_s1055"/>
    <customShpInfo spid="_x0000_s1053"/>
    <customShpInfo spid="_x0000_s1050"/>
    <customShpInfo spid="_x0000_s1049"/>
    <customShpInfo spid="_x0000_s1040"/>
    <customShpInfo spid="_x0000_s1059"/>
    <customShpInfo spid="_x0000_s1056"/>
    <customShpInfo spid="_x0000_s1054"/>
    <customShpInfo spid="_x0000_s103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C222CB3-B14D-408C-A092-CA090F24354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136</Words>
  <Characters>776</Characters>
  <Lines>6</Lines>
  <Paragraphs>1</Paragraphs>
  <TotalTime>19</TotalTime>
  <ScaleCrop>false</ScaleCrop>
  <LinksUpToDate>false</LinksUpToDate>
  <CharactersWithSpaces>911</CharactersWithSpaces>
  <Application>WPS Office_11.1.0.8648_F1E327BC-269C-435d-A152-05C5408002CA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2019-06-20T06:34:00Z</dcterms:created>
  <dc:creator>尚琎</dc:creator>
  <cp:lastModifiedBy>asd</cp:lastModifiedBy>
  <cp:lastPrinted>2019-06-26T06:23:00Z</cp:lastPrinted>
  <dcterms:modified xsi:type="dcterms:W3CDTF">2019-06-28T08:00:45Z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2052-11.1.0.8648</vt:lpwstr>
  </property>
</Properties>
</file>