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肥城市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人民政府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老城街道办事处</w:t>
      </w:r>
    </w:p>
    <w:p>
      <w:pPr>
        <w:keepNext w:val="0"/>
        <w:keepLines w:val="0"/>
        <w:pageBreakBefore w:val="0"/>
        <w:tabs>
          <w:tab w:val="left" w:pos="6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880" w:firstLineChars="200"/>
        <w:textAlignment w:val="auto"/>
        <w:rPr>
          <w:rFonts w:hint="eastAsia" w:ascii="方正小标宋简体" w:hAnsi="宋体" w:eastAsia="方正小标宋简体"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年政府信息公开工作年度报告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　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《山东省政府信息公开办法》要求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向社会公布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老城街道办事处</w:t>
      </w:r>
      <w:r>
        <w:rPr>
          <w:rFonts w:hint="eastAsia" w:ascii="仿宋_GB2312" w:eastAsia="仿宋_GB2312"/>
          <w:sz w:val="32"/>
          <w:szCs w:val="32"/>
        </w:rPr>
        <w:t>政府信息公开工作年度报告。全文包括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政府信息公开工作基本情况、主动公开政府信息情况、政府信息公开申请办理情况、政府信息公开申请行政复议和行政诉讼情况、政府信息公开主要问题、改进措施及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年政府信息公开工作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安排</w:t>
      </w:r>
      <w:r>
        <w:rPr>
          <w:rFonts w:hint="eastAsia" w:ascii="仿宋_GB2312" w:eastAsia="仿宋_GB2312"/>
          <w:sz w:val="32"/>
          <w:szCs w:val="32"/>
        </w:rPr>
        <w:t>、其他需要说明的事项与附表。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报告中所列数据的统计期限自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年12月31日止。报告的电子版可在市政府门户“中国肥城”（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"http://www.feicheng.gov.cn"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www.feicheng.gov.cn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）下载。如对本报告有任何疑问，请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与肥城市人民政府老城街道办事处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肥城市人民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老城街道办事处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；电话：0538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6971056</w:t>
      </w:r>
      <w:r>
        <w:rPr>
          <w:rFonts w:hint="eastAsia" w:ascii="仿宋_GB2312" w:hAnsi="仿宋_GB2312" w:eastAsia="仿宋_GB2312" w:cs="仿宋_GB2312"/>
          <w:sz w:val="32"/>
          <w:szCs w:val="32"/>
        </w:rPr>
        <w:t>；传真：0538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6971000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"mailto:fcshxc@126.com"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fc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lcdys</w:t>
      </w:r>
      <w:r>
        <w:rPr>
          <w:rFonts w:hint="eastAsia" w:ascii="仿宋_GB2312" w:hAnsi="仿宋_GB2312" w:eastAsia="仿宋_GB2312" w:cs="仿宋_GB2312"/>
          <w:sz w:val="32"/>
          <w:szCs w:val="32"/>
        </w:rPr>
        <w:t>@1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787" w:firstLineChars="246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2020年，老城街道办事处认真贯彻</w:t>
      </w:r>
      <w:r>
        <w:rPr>
          <w:rFonts w:hint="eastAsia" w:ascii="仿宋_GB2312" w:eastAsia="仿宋_GB2312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的要求</w:t>
      </w:r>
      <w:r>
        <w:rPr>
          <w:rFonts w:hint="eastAsia" w:ascii="仿宋_GB2312" w:eastAsia="仿宋_GB2312"/>
          <w:sz w:val="32"/>
          <w:szCs w:val="32"/>
        </w:rPr>
        <w:t>，始终坚持“公正、公平、便民”的工作原则，不断强化制度建设，积极推动“互联网+政务服务”工作，切实提升主动公开信息质量，加大重点领域信息公开力度，改善依申请公开服务工作，加强政府信息公开平台建设，增强群众公开体验与获得感，努力保障人民群众的知情权、参与权、表达权和监督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使政府信息公开工作更好地服务了经济社会发展，服务了法治政府、创新政府、廉洁政府和服务型政府建设。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highlight w:val="yellow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2020年，我处严格按照信息公开《条例》《办法》，围绕政府信息公开工作面临的新形势新问题，进一步健全完善政府信息公开相关制度，调整充实了政府信息公开工作领导小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组，由办事处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主任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为组长，分管领导任副组长，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党政办、调研室、组织室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、纪工委、宣传室、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4个社区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等相关人员为成员。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室负责人对本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的信息公开工作负责，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严格责任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分工，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责任落实，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对涉及本部门的相关信息进行审核和受理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"/>
          <w:sz w:val="32"/>
          <w:highlight w:val="none"/>
          <w:lang w:val="en-US" w:eastAsia="zh-CN"/>
        </w:rPr>
        <w:t>办事处</w:t>
      </w:r>
      <w:r>
        <w:rPr>
          <w:rFonts w:hint="eastAsia" w:eastAsia="仿宋"/>
          <w:sz w:val="32"/>
          <w:highlight w:val="none"/>
        </w:rPr>
        <w:t>指定专门人员，</w:t>
      </w:r>
      <w:r>
        <w:rPr>
          <w:rFonts w:hint="eastAsia" w:eastAsia="仿宋"/>
          <w:sz w:val="32"/>
          <w:highlight w:val="none"/>
          <w:lang w:val="en-US" w:eastAsia="zh-CN"/>
        </w:rPr>
        <w:t>进行信息</w:t>
      </w:r>
      <w:r>
        <w:rPr>
          <w:rFonts w:hint="eastAsia" w:eastAsia="仿宋"/>
          <w:sz w:val="32"/>
          <w:highlight w:val="none"/>
        </w:rPr>
        <w:t>清理、汇总</w:t>
      </w:r>
      <w:r>
        <w:rPr>
          <w:rFonts w:hint="eastAsia" w:eastAsia="仿宋"/>
          <w:sz w:val="32"/>
          <w:highlight w:val="none"/>
          <w:lang w:val="en-US" w:eastAsia="zh-CN"/>
        </w:rPr>
        <w:t>和</w:t>
      </w:r>
      <w:r>
        <w:rPr>
          <w:rFonts w:hint="eastAsia" w:eastAsia="仿宋"/>
          <w:sz w:val="32"/>
          <w:highlight w:val="none"/>
        </w:rPr>
        <w:t>公布等工作，确保网站建设管理工作健康运行。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领导小组定期组织全体成员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学习《中华人民共和国政府信息公开条例》和《山东省政府信息公开办法》及上级有关会议精神，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同时围绕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政务公开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服务经济社会发展，服务改革攻坚，服务民生福祉，服务政府职能转变等内容进行主题学习，增强小组成员的信息敏锐意识。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要求制定了政府信息主动公开制度、保密审查制度、监督检查制度等政府信息公开工作制度；建立健全政府信息公开协调机制和政府信息公开监督机制，主动接受上级、新闻媒体和人民群众的监督检查，同时，按照“依法、有序、规范、便民”的要求，严格按照有关法律法规和政策的规定，对目录进行适时更新，严格执行信息公开申请、发布、保密和审核制度，坚持做到严格把好审查关，防止涉密信息和内部信息公开，提高政务信息质量，规范发布程序。</w:t>
      </w:r>
    </w:p>
    <w:p>
      <w:pPr>
        <w:pStyle w:val="3"/>
        <w:numPr>
          <w:ilvl w:val="0"/>
          <w:numId w:val="2"/>
        </w:numPr>
        <w:spacing w:before="0" w:beforeAutospacing="0" w:after="0" w:afterAutospacing="0" w:line="600" w:lineRule="exact"/>
        <w:ind w:firstLine="640" w:firstLineChars="200"/>
        <w:jc w:val="both"/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</w:pPr>
      <w:r>
        <w:rPr>
          <w:rFonts w:ascii="黑体" w:hAnsi="黑体" w:eastAsia="黑体"/>
          <w:color w:val="333333"/>
          <w:sz w:val="32"/>
          <w:szCs w:val="32"/>
        </w:rPr>
        <w:t>主动公开政府信息情况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对外公开的政府信息按照类别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分为</w:t>
      </w:r>
      <w:r>
        <w:rPr>
          <w:rFonts w:hint="eastAsia" w:ascii="仿宋_GB2312" w:eastAsia="仿宋_GB2312"/>
          <w:sz w:val="32"/>
          <w:szCs w:val="32"/>
        </w:rPr>
        <w:t>重大决策、考核奖惩、组织人事、领导干部廉洁自律、机关考核、考勤、财务管理、计划生育等。村级公开内容以财务公开为主，由经管站负责督促落实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处</w:t>
      </w:r>
      <w:r>
        <w:rPr>
          <w:rFonts w:hint="eastAsia" w:ascii="仿宋_GB2312" w:eastAsia="仿宋_GB2312"/>
          <w:sz w:val="32"/>
          <w:szCs w:val="32"/>
        </w:rPr>
        <w:t>利用多种形式进行政务公开，以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政府网站、微信公众平台、政务公开栏</w:t>
      </w:r>
      <w:r>
        <w:rPr>
          <w:rFonts w:hint="eastAsia" w:ascii="仿宋_GB2312" w:eastAsia="仿宋_GB2312"/>
          <w:sz w:val="32"/>
          <w:szCs w:val="32"/>
        </w:rPr>
        <w:t>为主要形式，进行长期全面地公开；以会议、文件等形式进行深入细致地公开；以公开信、明白纸、宣传车等形式，结合工作实际，进行阶段性公开，对群众申请要求公开的内容限期公开，收到了良好效果。</w:t>
      </w:r>
    </w:p>
    <w:tbl>
      <w:tblPr>
        <w:tblStyle w:val="4"/>
        <w:tblpPr w:leftFromText="180" w:rightFromText="180" w:vertAnchor="text" w:horzAnchor="page" w:tblpX="1932" w:tblpY="1120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1969"/>
        <w:gridCol w:w="1329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制作数量</w:t>
            </w:r>
          </w:p>
        </w:tc>
        <w:tc>
          <w:tcPr>
            <w:tcW w:w="7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公开数量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7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7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9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193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1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年底，未出现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依申请公开情况。</w:t>
      </w:r>
    </w:p>
    <w:tbl>
      <w:tblPr>
        <w:tblStyle w:val="4"/>
        <w:tblW w:w="50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46"/>
        <w:gridCol w:w="2302"/>
        <w:gridCol w:w="559"/>
        <w:gridCol w:w="666"/>
        <w:gridCol w:w="567"/>
        <w:gridCol w:w="899"/>
        <w:gridCol w:w="753"/>
        <w:gridCol w:w="658"/>
        <w:gridCol w:w="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4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2816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自然人</w:t>
            </w:r>
          </w:p>
        </w:tc>
        <w:tc>
          <w:tcPr>
            <w:tcW w:w="210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法人或其他组织</w:t>
            </w:r>
          </w:p>
        </w:tc>
        <w:tc>
          <w:tcPr>
            <w:tcW w:w="37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218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商业企业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科研机构</w:t>
            </w:r>
          </w:p>
        </w:tc>
        <w:tc>
          <w:tcPr>
            <w:tcW w:w="5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社会公益组织</w:t>
            </w:r>
          </w:p>
        </w:tc>
        <w:tc>
          <w:tcPr>
            <w:tcW w:w="4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法律服务机构</w:t>
            </w:r>
          </w:p>
        </w:tc>
        <w:tc>
          <w:tcPr>
            <w:tcW w:w="39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</w:t>
            </w:r>
          </w:p>
        </w:tc>
        <w:tc>
          <w:tcPr>
            <w:tcW w:w="37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184" w:type="pct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三、本年度办理结果</w:t>
            </w:r>
          </w:p>
        </w:tc>
        <w:tc>
          <w:tcPr>
            <w:tcW w:w="1828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（一）予以公开</w:t>
            </w:r>
          </w:p>
        </w:tc>
        <w:tc>
          <w:tcPr>
            <w:tcW w:w="3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（三）不予</w:t>
            </w:r>
          </w:p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公开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1.属于国家秘密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2.其他法律行政法规禁止公开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3.危及“三安全一稳定”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4.保护第三方合法权益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5.属于三类内部事务信息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6.属于四类过程性信息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7.属于行政执法案卷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8.属于行政查询事项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（四）无法</w:t>
            </w:r>
          </w:p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提供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1.本机关不掌握相关政府信息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2.没有现成信息需要另行制作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3.补正后申请内容仍不明确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（五）不予</w:t>
            </w:r>
          </w:p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处理</w:t>
            </w: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1.信访举报投诉类申请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2.重复申请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3.要求提供公开出版物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4.无正当理由大量反复申请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7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（六）其他处理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2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（七）总计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四、结转下年度继续办理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年底，未发生政府信息公开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而出现行政复议、行政诉讼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情况。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ascii="黑体" w:hAnsi="黑体" w:eastAsia="黑体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楷体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存在问题：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年，我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政府信息公开工作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扎实有效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，但仍存在一些问题亟待改进。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一是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信息采集力度不够、质量不高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部分信息公布不够及时、更新较慢。信息数量、质量亟待提升。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工作力度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不足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工作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小组成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员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从各部门抽调，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身兼多职，工作中难免分身乏术、顾此失彼。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三是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/>
        </w:rPr>
        <w:t>群众知晓度低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群众对信息公开关注较少，没有充分利用网络、媒体等各种渠道参与信息公开工作。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改进措施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年，我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将全面贯彻党的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十九届五中全会精神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，坚持以习近平新时代中国特色社会主义思想为指导，坚持规范、稳妥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细致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的要求，继续健全和完善政府信息公开各项制度机制，深化政府信息公开内容，丰富公开形式，拓展公开层面，扩大公众监督，增强公开实效，为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经济社会发展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作出贡献。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一是加大政府信息采集和发布力度，提高信息质量，丰富公开内容。广泛听取群众的意见和建议，重点公开人民群众普遍关心的热点、焦点问题。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加大学习培训力度，确保政府信息公开工作顺利推进。抓好领导干部学习培训，提高领导干部驾驭政府信息公开工作的能力；广泛开展政府信息公开基本规范培训，全面提高相关工作人员信息公开工作水平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是广泛宣传，营造氛围。扩展宣传范围，深化政府信息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加强政府信息公开典型经验、先进做法宣传报道，引导群众主动关心政府信息公开，依法有序参与政府信息公开。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Chars="20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、需要说明的事项与附表。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420"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无需说明事项。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/>
        <w:textAlignment w:val="auto"/>
        <w:outlineLvl w:val="9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FB36"/>
    <w:multiLevelType w:val="singleLevel"/>
    <w:tmpl w:val="1D76FB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E315F4"/>
    <w:multiLevelType w:val="singleLevel"/>
    <w:tmpl w:val="67E315F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0473D"/>
    <w:rsid w:val="072E43BC"/>
    <w:rsid w:val="12AB1877"/>
    <w:rsid w:val="12D90421"/>
    <w:rsid w:val="17960675"/>
    <w:rsid w:val="1C165D8B"/>
    <w:rsid w:val="20C831B4"/>
    <w:rsid w:val="2B664D5C"/>
    <w:rsid w:val="3268144D"/>
    <w:rsid w:val="343B083E"/>
    <w:rsid w:val="34471627"/>
    <w:rsid w:val="3B650B22"/>
    <w:rsid w:val="4C10473D"/>
    <w:rsid w:val="4F1444D6"/>
    <w:rsid w:val="59A0600C"/>
    <w:rsid w:val="5C8F4EFE"/>
    <w:rsid w:val="5E9048AA"/>
    <w:rsid w:val="60522B98"/>
    <w:rsid w:val="76B95803"/>
    <w:rsid w:val="78755964"/>
    <w:rsid w:val="7E215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5AA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2017-03-01T01:10:00Z</dcterms:created>
  <dc:creator>1</dc:creator>
  <cp:lastModifiedBy>苍蓝猛兽</cp:lastModifiedBy>
  <cp:lastPrinted>2017-03-02T09:19:00Z</cp:lastPrinted>
  <dcterms:modified xsi:type="dcterms:W3CDTF">2021-01-29T07:52:41Z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