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r>
        <w:rPr>
          <w:rFonts w:hint="eastAsia" w:ascii="宋体" w:hAnsi="宋体" w:cs="宋体"/>
          <w:b/>
          <w:bCs/>
          <w:sz w:val="44"/>
          <w:szCs w:val="44"/>
        </w:rPr>
        <w:t>肥城市市场监督管理局</w:t>
      </w:r>
    </w:p>
    <w:p>
      <w:pPr>
        <w:jc w:val="center"/>
        <w:rPr>
          <w:rFonts w:hint="eastAsia" w:ascii="宋体" w:hAnsi="宋体" w:cs="宋体"/>
          <w:b/>
          <w:bCs/>
          <w:sz w:val="44"/>
          <w:szCs w:val="44"/>
          <w:highlight w:val="yellow"/>
        </w:rPr>
      </w:pPr>
      <w:r>
        <w:rPr>
          <w:rFonts w:hint="eastAsia" w:ascii="宋体" w:hAnsi="宋体" w:cs="宋体"/>
          <w:b/>
          <w:bCs/>
          <w:sz w:val="44"/>
          <w:szCs w:val="44"/>
          <w:highlight w:val="none"/>
        </w:rPr>
        <w:t>抽检不合格食品核查处置通告</w:t>
      </w:r>
    </w:p>
    <w:p>
      <w:pPr>
        <w:jc w:val="center"/>
        <w:rPr>
          <w:rFonts w:hint="eastAsia" w:ascii="宋体" w:hAnsi="宋体" w:cs="宋体"/>
          <w:b/>
          <w:bCs/>
          <w:sz w:val="32"/>
          <w:szCs w:val="32"/>
        </w:rPr>
      </w:pPr>
      <w:r>
        <w:rPr>
          <w:rFonts w:hint="eastAsia" w:ascii="宋体" w:hAnsi="宋体" w:cs="宋体"/>
          <w:b/>
          <w:bCs/>
          <w:sz w:val="44"/>
          <w:szCs w:val="44"/>
        </w:rPr>
        <w:t>（202</w:t>
      </w:r>
      <w:r>
        <w:rPr>
          <w:rFonts w:hint="eastAsia" w:ascii="宋体" w:hAnsi="宋体" w:cs="宋体"/>
          <w:b/>
          <w:bCs/>
          <w:sz w:val="44"/>
          <w:szCs w:val="44"/>
          <w:lang w:val="en-US" w:eastAsia="zh-CN"/>
        </w:rPr>
        <w:t>2</w:t>
      </w:r>
      <w:r>
        <w:rPr>
          <w:rFonts w:hint="eastAsia" w:ascii="宋体" w:hAnsi="宋体" w:cs="宋体"/>
          <w:b/>
          <w:bCs/>
          <w:sz w:val="44"/>
          <w:szCs w:val="44"/>
        </w:rPr>
        <w:t>年第0</w:t>
      </w:r>
      <w:r>
        <w:rPr>
          <w:rFonts w:hint="eastAsia" w:ascii="宋体" w:hAnsi="宋体" w:cs="宋体"/>
          <w:b/>
          <w:bCs/>
          <w:sz w:val="44"/>
          <w:szCs w:val="44"/>
          <w:lang w:val="en-US" w:eastAsia="zh-CN"/>
        </w:rPr>
        <w:t>14</w:t>
      </w:r>
      <w:r>
        <w:rPr>
          <w:rFonts w:hint="eastAsia" w:ascii="宋体" w:hAnsi="宋体" w:cs="宋体"/>
          <w:b/>
          <w:bCs/>
          <w:sz w:val="44"/>
          <w:szCs w:val="44"/>
        </w:rPr>
        <w:t>号）</w:t>
      </w:r>
    </w:p>
    <w:p>
      <w:pPr>
        <w:keepNext w:val="0"/>
        <w:keepLines w:val="0"/>
        <w:pageBreakBefore w:val="0"/>
        <w:widowControl w:val="0"/>
        <w:kinsoku/>
        <w:overflowPunct/>
        <w:topLinePunct w:val="0"/>
        <w:autoSpaceDE/>
        <w:autoSpaceDN/>
        <w:bidi w:val="0"/>
        <w:adjustRightInd/>
        <w:spacing w:line="520" w:lineRule="exact"/>
        <w:ind w:firstLine="560" w:firstLineChars="200"/>
        <w:textAlignment w:val="auto"/>
        <w:rPr>
          <w:rFonts w:hint="eastAsia" w:ascii="仿宋" w:hAnsi="仿宋" w:eastAsia="仿宋" w:cs="仿宋"/>
          <w:b/>
          <w:bCs/>
          <w:color w:val="auto"/>
          <w:sz w:val="28"/>
          <w:szCs w:val="28"/>
        </w:rPr>
      </w:pPr>
      <w:r>
        <w:rPr>
          <w:rFonts w:hint="eastAsia" w:ascii="仿宋" w:hAnsi="仿宋" w:eastAsia="仿宋" w:cs="仿宋"/>
          <w:color w:val="auto"/>
          <w:sz w:val="28"/>
          <w:szCs w:val="28"/>
        </w:rPr>
        <w:t>近期，肥城市市场监督管理局完成了</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rPr>
        <w:t>批次抽检不合格食品的核查处置工作。现将核查处置情况通告如下：</w:t>
      </w:r>
    </w:p>
    <w:p>
      <w:pPr>
        <w:spacing w:line="560" w:lineRule="exact"/>
        <w:ind w:firstLine="562" w:firstLineChars="20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rPr>
        <w:t>一、</w:t>
      </w:r>
      <w:r>
        <w:rPr>
          <w:rFonts w:hint="eastAsia" w:ascii="仿宋" w:hAnsi="仿宋" w:eastAsia="仿宋" w:cs="仿宋"/>
          <w:b/>
          <w:bCs/>
          <w:color w:val="auto"/>
          <w:sz w:val="28"/>
          <w:szCs w:val="28"/>
          <w:lang w:val="en-US" w:eastAsia="zh-CN"/>
        </w:rPr>
        <w:t>肥城市肥城市青田侨乡购物广场涉嫌经营农药残留超过食品安全标准限量的食品案核查处置情况</w:t>
      </w:r>
    </w:p>
    <w:p>
      <w:pPr>
        <w:spacing w:line="560" w:lineRule="exact"/>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1、抽检基本情况</w:t>
      </w:r>
    </w:p>
    <w:p>
      <w:pPr>
        <w:spacing w:line="560" w:lineRule="exact"/>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2023年8月8日，执法人员张大军、孟凡成将2023年7月5日抽检的黄瓜的检测报告送达于该单位负责人</w:t>
      </w:r>
      <w:r>
        <w:rPr>
          <w:rFonts w:hint="eastAsia" w:ascii="仿宋" w:hAnsi="仿宋" w:eastAsia="仿宋" w:cs="仿宋"/>
          <w:color w:val="auto"/>
          <w:sz w:val="28"/>
          <w:szCs w:val="28"/>
          <w:lang w:eastAsia="zh-CN"/>
        </w:rPr>
        <w:t>舒利国</w:t>
      </w:r>
      <w:r>
        <w:rPr>
          <w:rFonts w:hint="eastAsia" w:ascii="仿宋" w:hAnsi="仿宋" w:eastAsia="仿宋" w:cs="仿宋"/>
          <w:color w:val="auto"/>
          <w:sz w:val="28"/>
          <w:szCs w:val="28"/>
        </w:rPr>
        <w:t>处，检测报告编号为：NO：RD2307S203</w:t>
      </w:r>
      <w:r>
        <w:rPr>
          <w:rFonts w:hint="eastAsia" w:ascii="仿宋" w:hAnsi="仿宋" w:eastAsia="仿宋" w:cs="仿宋"/>
          <w:color w:val="auto"/>
          <w:sz w:val="28"/>
          <w:szCs w:val="28"/>
          <w:lang w:val="en-US" w:eastAsia="zh-CN"/>
        </w:rPr>
        <w:t>67</w:t>
      </w:r>
      <w:r>
        <w:rPr>
          <w:rFonts w:hint="eastAsia" w:ascii="仿宋" w:hAnsi="仿宋" w:eastAsia="仿宋" w:cs="仿宋"/>
          <w:color w:val="auto"/>
          <w:sz w:val="28"/>
          <w:szCs w:val="28"/>
        </w:rPr>
        <w:t>。检测报告显示：黄瓜所检项目乙螨唑不符合GB2763-2021《食品安全国家标准 食品中农药最大残留限量》要求，检验结论为不合格。2023年8月</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日，该店负责人</w:t>
      </w:r>
      <w:r>
        <w:rPr>
          <w:rFonts w:hint="eastAsia" w:ascii="仿宋" w:hAnsi="仿宋" w:eastAsia="仿宋" w:cs="仿宋"/>
          <w:color w:val="auto"/>
          <w:sz w:val="28"/>
          <w:szCs w:val="28"/>
          <w:lang w:val="en-US" w:eastAsia="zh-CN"/>
        </w:rPr>
        <w:t>舒利国</w:t>
      </w:r>
      <w:r>
        <w:rPr>
          <w:rFonts w:hint="eastAsia" w:ascii="仿宋" w:hAnsi="仿宋" w:eastAsia="仿宋" w:cs="仿宋"/>
          <w:color w:val="auto"/>
          <w:sz w:val="28"/>
          <w:szCs w:val="28"/>
        </w:rPr>
        <w:t>对检测结果</w:t>
      </w:r>
      <w:r>
        <w:rPr>
          <w:rFonts w:hint="eastAsia" w:ascii="仿宋" w:hAnsi="仿宋" w:eastAsia="仿宋" w:cs="仿宋"/>
          <w:color w:val="auto"/>
          <w:sz w:val="28"/>
          <w:szCs w:val="28"/>
          <w:lang w:val="en-US" w:eastAsia="zh-CN"/>
        </w:rPr>
        <w:t>有异议</w:t>
      </w:r>
      <w:r>
        <w:rPr>
          <w:rFonts w:hint="eastAsia" w:ascii="仿宋" w:hAnsi="仿宋" w:eastAsia="仿宋" w:cs="仿宋"/>
          <w:color w:val="auto"/>
          <w:sz w:val="28"/>
          <w:szCs w:val="28"/>
        </w:rPr>
        <w:t>，申请复检。</w:t>
      </w:r>
      <w:r>
        <w:rPr>
          <w:rFonts w:hint="eastAsia" w:ascii="仿宋" w:hAnsi="仿宋" w:eastAsia="仿宋" w:cs="仿宋"/>
          <w:color w:val="auto"/>
          <w:sz w:val="28"/>
          <w:szCs w:val="28"/>
          <w:lang w:val="en-US" w:eastAsia="zh-CN"/>
        </w:rPr>
        <w:t>2023年9月15号，我局执法人员将“黄瓜”的抽检报告（报告编号为NO：SW202313059）及《食品安全监督抽检复检（异议）结果通知书》（编号：2023024）送到该店负责人舒利国处</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检验结果不合格</w:t>
      </w:r>
      <w:r>
        <w:rPr>
          <w:rFonts w:hint="eastAsia" w:ascii="仿宋" w:hAnsi="仿宋" w:eastAsia="仿宋" w:cs="仿宋"/>
          <w:color w:val="auto"/>
          <w:sz w:val="28"/>
          <w:szCs w:val="28"/>
          <w:lang w:val="en-US" w:eastAsia="zh-CN"/>
        </w:rPr>
        <w:t>.</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2、调查查处情况</w:t>
      </w:r>
    </w:p>
    <w:p>
      <w:pPr>
        <w:keepNext w:val="0"/>
        <w:keepLines w:val="0"/>
        <w:pageBreakBefore w:val="0"/>
        <w:widowControl w:val="0"/>
        <w:kinsoku/>
        <w:wordWrap w:val="0"/>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2023年8月8日，我局接到山东润达检测技术有限公司出具的检验报告书，2023年8月8日，执法人员张大军、孟凡成将2023年7月5日抽检的“黄瓜”的检测报告送达于该单位负责人舒利国处，检测报告编号为：NO：RD2307S20367。检测报告显示：黄瓜所检项目乙螨唑不符合GB2763-2021《食品安全国家标准 食品中农药最大残留限量》要求，检验结论为不合格。执法人员对该店进行现场检查，未发现检测报告所称的同批次“黄瓜”，执法人员制作了《现场检查笔录》。2023年8月8日，该店负责人舒利国对检测结果有异议，申请复检。2023年9月15号，我局执法人员将“黄瓜”的抽检报告（报告编号为NO：SW202313059）及《食品安全监督抽检复检（异议）结果通知书》（编号：2023024）送到该店负责人舒利国处，检验结论为不合格，该店负责人舒利国对复检结果无异议。2023年9月16日，经领导批准予以立案，并指定张大军、孟凡成两名执法人员负责调查处理。经查，上述“黄瓜”由该店负责人于2023年7月5日从肥城市金牛山大街山东桃都农贸城西棚58-60号购进的，联系电话是15020820665，老板叫李恭喜。但该店负责人未留存供货商的相关资质，执法人员对该行为下达了《责令改正通知书》。肥城市青田侨乡购物广场共购进该批次产品5斤，进货价格为1.3元/斤，销售价格为1.5元/斤，已全部销售，违法所得7.50元。</w:t>
      </w:r>
    </w:p>
    <w:p>
      <w:pPr>
        <w:keepNext w:val="0"/>
        <w:keepLines w:val="0"/>
        <w:pageBreakBefore w:val="0"/>
        <w:widowControl w:val="0"/>
        <w:kinsoku/>
        <w:wordWrap w:val="0"/>
        <w:overflowPunct/>
        <w:topLinePunct w:val="0"/>
        <w:autoSpaceDE/>
        <w:autoSpaceDN/>
        <w:bidi w:val="0"/>
        <w:adjustRightInd/>
        <w:snapToGrid w:val="0"/>
        <w:spacing w:line="520" w:lineRule="exact"/>
        <w:ind w:firstLine="560" w:firstLineChars="200"/>
        <w:jc w:val="left"/>
        <w:textAlignment w:val="auto"/>
        <w:rPr>
          <w:rFonts w:hint="default" w:ascii="仿宋" w:hAnsi="仿宋" w:eastAsia="仿宋" w:cs="仿宋"/>
          <w:b w:val="0"/>
          <w:color w:val="auto"/>
          <w:kern w:val="2"/>
          <w:sz w:val="28"/>
          <w:szCs w:val="28"/>
          <w:lang w:val="en-US" w:eastAsia="zh-CN" w:bidi="ar-SA"/>
        </w:rPr>
      </w:pPr>
      <w:r>
        <w:rPr>
          <w:rFonts w:hint="eastAsia" w:ascii="仿宋" w:hAnsi="仿宋" w:eastAsia="仿宋" w:cs="仿宋"/>
          <w:color w:val="auto"/>
          <w:sz w:val="28"/>
          <w:szCs w:val="28"/>
          <w:lang w:val="en-US" w:eastAsia="zh-CN"/>
        </w:rPr>
        <w:t>当事人涉嫌使用不符合食品安全标准食品行为违反了《中华人民共和国食品安全法》第三十四条第一款第（二）项的规定。肥城市市场监督管理局依据《中华人民共和国食品安全法》第一百二十四条第一款第（一）项的规定，对当事人进行行政处罚。行政处罚决定书编号：</w:t>
      </w:r>
      <w:r>
        <w:rPr>
          <w:rFonts w:hint="eastAsia" w:ascii="仿宋" w:hAnsi="仿宋" w:eastAsia="仿宋" w:cs="仿宋"/>
          <w:color w:val="auto"/>
          <w:sz w:val="28"/>
          <w:szCs w:val="28"/>
          <w:lang w:val="en-US" w:eastAsia="zh-CN"/>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v:fill on="f" focussize="0,0"/>
                <v:stroke weight="1.5pt" color="#000000" joinstyle="round" endcap="square"/>
                <v:imagedata o:title=""/>
                <o:lock v:ext="edit" aspectratio="f"/>
              </v:shape>
            </w:pict>
          </mc:Fallback>
        </mc:AlternateContent>
      </w:r>
      <w:r>
        <w:rPr>
          <w:rFonts w:hint="eastAsia" w:ascii="仿宋" w:hAnsi="仿宋" w:eastAsia="仿宋" w:cs="仿宋"/>
          <w:color w:val="auto"/>
          <w:sz w:val="28"/>
          <w:szCs w:val="28"/>
          <w:lang w:val="en-US" w:eastAsia="zh-CN"/>
        </w:rPr>
        <w:t>肥市监处罚〔2023〕I1-51号。</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3、原因排查及</w:t>
      </w:r>
      <w:r>
        <w:rPr>
          <w:rFonts w:hint="eastAsia" w:ascii="仿宋" w:hAnsi="仿宋" w:eastAsia="仿宋" w:cs="仿宋"/>
          <w:color w:val="auto"/>
          <w:sz w:val="28"/>
          <w:szCs w:val="28"/>
          <w:lang w:val="en-US" w:eastAsia="zh-CN"/>
        </w:rPr>
        <w:t>当事人</w:t>
      </w:r>
      <w:r>
        <w:rPr>
          <w:rFonts w:hint="eastAsia" w:ascii="仿宋" w:hAnsi="仿宋" w:eastAsia="仿宋" w:cs="仿宋"/>
          <w:color w:val="auto"/>
          <w:sz w:val="28"/>
          <w:szCs w:val="28"/>
        </w:rPr>
        <w:t>整改情况。</w:t>
      </w:r>
    </w:p>
    <w:p>
      <w:pPr>
        <w:keepNext w:val="0"/>
        <w:keepLines w:val="0"/>
        <w:pageBreakBefore w:val="0"/>
        <w:widowControl w:val="0"/>
        <w:kinsoku/>
        <w:overflowPunct/>
        <w:topLinePunct w:val="0"/>
        <w:autoSpaceDE/>
        <w:autoSpaceDN/>
        <w:bidi w:val="0"/>
        <w:adjustRightIn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按照肥城市市场</w:t>
      </w:r>
      <w:r>
        <w:rPr>
          <w:rFonts w:hint="eastAsia" w:ascii="仿宋" w:hAnsi="仿宋" w:eastAsia="仿宋" w:cs="仿宋"/>
          <w:color w:val="auto"/>
          <w:sz w:val="28"/>
          <w:szCs w:val="28"/>
          <w:lang w:eastAsia="zh-CN"/>
        </w:rPr>
        <w:t>监督管理</w:t>
      </w:r>
      <w:r>
        <w:rPr>
          <w:rFonts w:hint="eastAsia" w:ascii="仿宋" w:hAnsi="仿宋" w:eastAsia="仿宋" w:cs="仿宋"/>
          <w:color w:val="auto"/>
          <w:sz w:val="28"/>
          <w:szCs w:val="28"/>
        </w:rPr>
        <w:t>局要求，</w:t>
      </w:r>
      <w:r>
        <w:rPr>
          <w:rFonts w:hint="eastAsia" w:ascii="仿宋" w:hAnsi="仿宋" w:eastAsia="仿宋" w:cs="仿宋"/>
          <w:color w:val="auto"/>
          <w:sz w:val="28"/>
          <w:szCs w:val="28"/>
          <w:lang w:eastAsia="zh-CN"/>
        </w:rPr>
        <w:t>当事人进行了原因排查，当事人</w:t>
      </w:r>
      <w:r>
        <w:rPr>
          <w:rFonts w:hint="eastAsia" w:ascii="仿宋" w:hAnsi="仿宋" w:eastAsia="仿宋" w:cs="仿宋"/>
          <w:color w:val="auto"/>
          <w:sz w:val="28"/>
          <w:szCs w:val="28"/>
          <w:lang w:val="en-US" w:eastAsia="zh-CN"/>
        </w:rPr>
        <w:t>因为所购货物太少，没有及时和供货商索取农残检测报告。                      当事人表示今后将严格进货查验，认真履行进货查验义务，确保每次进货时索取供货商的进货资质、进货单据及检验报告，坚决不购进来源不明和没有资质的水果。</w:t>
      </w:r>
    </w:p>
    <w:p>
      <w:pPr>
        <w:pStyle w:val="2"/>
        <w:rPr>
          <w:rFonts w:hint="eastAsia" w:ascii="仿宋" w:hAnsi="仿宋" w:eastAsia="仿宋" w:cs="仿宋"/>
          <w:color w:val="auto"/>
          <w:sz w:val="28"/>
          <w:szCs w:val="28"/>
          <w:lang w:val="en-US" w:eastAsia="zh-CN"/>
        </w:rPr>
      </w:pPr>
    </w:p>
    <w:p>
      <w:pPr>
        <w:pStyle w:val="2"/>
        <w:ind w:firstLine="5040" w:firstLineChars="1800"/>
        <w:rPr>
          <w:rFonts w:hint="eastAsia" w:ascii="仿宋" w:hAnsi="仿宋" w:eastAsia="仿宋" w:cs="仿宋"/>
          <w:color w:val="auto"/>
          <w:sz w:val="28"/>
          <w:szCs w:val="28"/>
          <w:lang w:val="en-US" w:eastAsia="zh-CN"/>
        </w:rPr>
      </w:pPr>
    </w:p>
    <w:p>
      <w:pPr>
        <w:pStyle w:val="2"/>
        <w:ind w:firstLine="5040" w:firstLineChars="18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肥城市市场监督管理局</w:t>
      </w:r>
    </w:p>
    <w:p>
      <w:pPr>
        <w:pStyle w:val="2"/>
        <w:ind w:firstLine="5320" w:firstLineChars="19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2023年11月13</w:t>
      </w:r>
      <w:bookmarkStart w:id="0" w:name="_GoBack"/>
      <w:bookmarkEnd w:id="0"/>
      <w:r>
        <w:rPr>
          <w:rFonts w:hint="eastAsia" w:ascii="仿宋" w:hAnsi="仿宋" w:eastAsia="仿宋" w:cs="仿宋"/>
          <w:color w:val="auto"/>
          <w:sz w:val="28"/>
          <w:szCs w:val="28"/>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hZjBjN2I0ZTM1MTU5MGVlMzliZmMyMjc2ZDYyNWIifQ=="/>
  </w:docVars>
  <w:rsids>
    <w:rsidRoot w:val="47364C4B"/>
    <w:rsid w:val="05575AC4"/>
    <w:rsid w:val="0C7D0506"/>
    <w:rsid w:val="122136E2"/>
    <w:rsid w:val="16777D74"/>
    <w:rsid w:val="20880DD0"/>
    <w:rsid w:val="25BA1A2C"/>
    <w:rsid w:val="26DB7EAB"/>
    <w:rsid w:val="26ED7BDF"/>
    <w:rsid w:val="28801CF1"/>
    <w:rsid w:val="36324613"/>
    <w:rsid w:val="43C951C4"/>
    <w:rsid w:val="44E977E0"/>
    <w:rsid w:val="45B24076"/>
    <w:rsid w:val="47364C4B"/>
    <w:rsid w:val="51493AE0"/>
    <w:rsid w:val="54283DE6"/>
    <w:rsid w:val="56102E1E"/>
    <w:rsid w:val="660E6C4E"/>
    <w:rsid w:val="6F5E4982"/>
    <w:rsid w:val="76726D86"/>
    <w:rsid w:val="7D03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qFormat/>
    <w:uiPriority w:val="99"/>
    <w:pPr>
      <w:snapToGrid w:val="0"/>
      <w:jc w:val="left"/>
    </w:pPr>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2023-10-16T08:41:00Z</dcterms:created>
  <dc:creator>墨染盛夏</dc:creator>
  <cp:lastModifiedBy>LH</cp:lastModifiedBy>
  <dcterms:modified xsi:type="dcterms:W3CDTF">2023-11-13T03:26:17Z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23DC3F1521ED4EEC813F1E36E542FCB5_11</vt:lpwstr>
  </property>
</Properties>
</file>