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42" w:rsidRPr="004E5341" w:rsidRDefault="00B65342" w:rsidP="00B65342">
      <w:pPr>
        <w:pStyle w:val="a3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/>
          <w:color w:val="000000" w:themeColor="text1"/>
          <w:spacing w:val="10"/>
          <w:sz w:val="44"/>
          <w:szCs w:val="44"/>
        </w:rPr>
      </w:pPr>
    </w:p>
    <w:p w:rsidR="00E7561C" w:rsidRPr="004E5341" w:rsidRDefault="00AE6C7B" w:rsidP="00B65342">
      <w:pPr>
        <w:pStyle w:val="a3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/>
          <w:color w:val="000000" w:themeColor="text1"/>
          <w:spacing w:val="10"/>
          <w:sz w:val="44"/>
          <w:szCs w:val="44"/>
        </w:rPr>
      </w:pPr>
      <w:r w:rsidRPr="004E5341">
        <w:rPr>
          <w:rFonts w:ascii="Times New Roman" w:eastAsia="方正小标宋简体" w:hAnsi="Times New Roman"/>
          <w:color w:val="000000" w:themeColor="text1"/>
          <w:spacing w:val="10"/>
          <w:sz w:val="44"/>
          <w:szCs w:val="44"/>
        </w:rPr>
        <w:t>肥城市交通运输局</w:t>
      </w:r>
      <w:r w:rsidR="00E7561C" w:rsidRPr="004E5341">
        <w:rPr>
          <w:rFonts w:ascii="Times New Roman" w:eastAsia="方正小标宋简体" w:hAnsi="Times New Roman"/>
          <w:color w:val="000000" w:themeColor="text1"/>
          <w:spacing w:val="10"/>
          <w:sz w:val="44"/>
          <w:szCs w:val="44"/>
        </w:rPr>
        <w:t>2020</w:t>
      </w:r>
      <w:r w:rsidR="00E7561C" w:rsidRPr="004E5341">
        <w:rPr>
          <w:rFonts w:ascii="Times New Roman" w:eastAsia="方正小标宋简体" w:hAnsi="Times New Roman"/>
          <w:color w:val="000000" w:themeColor="text1"/>
          <w:spacing w:val="10"/>
          <w:sz w:val="44"/>
          <w:szCs w:val="44"/>
        </w:rPr>
        <w:t>年政府信息公开工作年度报告</w:t>
      </w:r>
    </w:p>
    <w:p w:rsidR="00E7561C" w:rsidRPr="004E5341" w:rsidRDefault="00E7561C" w:rsidP="00E7561C">
      <w:pPr>
        <w:pStyle w:val="a3"/>
        <w:spacing w:before="0" w:beforeAutospacing="0" w:after="0" w:afterAutospacing="0" w:line="600" w:lineRule="exact"/>
        <w:ind w:firstLineChars="200" w:firstLine="880"/>
        <w:jc w:val="both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</w:p>
    <w:p w:rsidR="00E40387" w:rsidRPr="004E5341" w:rsidRDefault="00E40387" w:rsidP="00E40387">
      <w:pPr>
        <w:widowControl/>
        <w:spacing w:before="100" w:beforeAutospacing="1" w:after="100" w:afterAutospacing="1" w:line="450" w:lineRule="atLeas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根据《中华人民共和国政府信息公开条例》，特向社会公布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2020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度本机关政府信息公开工作年度报告。全文包括：总体情况；主动公开政府信息情况；收到和处理政府信息公开申请情况；因政府信息公开工作被申请行政复议、提起行政诉讼情况；政府信息公开工作存在的主要问题及改进情况；其他需要报告的事项。</w:t>
      </w:r>
    </w:p>
    <w:p w:rsidR="00E7561C" w:rsidRPr="004E5341" w:rsidRDefault="00E40387" w:rsidP="00E4038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报告中所列数据的统计期限自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2020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日起至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2020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12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31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日止。报告的电子版可在市政府门户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中国肥城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www.feicheng.gov.cn</w:t>
      </w:r>
      <w:r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）下载。</w:t>
      </w:r>
      <w:r w:rsidR="00E7561C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如对本报告有任何疑问，请与</w:t>
      </w:r>
      <w:r w:rsidR="00AE6C7B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肥城市交通运输局</w:t>
      </w:r>
      <w:r w:rsidR="00E7561C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联系</w:t>
      </w:r>
      <w:r w:rsidR="00AE6C7B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（地址</w:t>
      </w:r>
      <w:r w:rsidR="00AE6C7B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:</w:t>
      </w:r>
      <w:r w:rsidR="00AE6C7B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肥城市泰西大街</w:t>
      </w:r>
      <w:r w:rsidR="00AE6C7B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047</w:t>
      </w:r>
      <w:r w:rsidR="00AE6C7B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号；邮编：</w:t>
      </w:r>
      <w:r w:rsidR="00AE6C7B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271600 </w:t>
      </w:r>
      <w:r w:rsidR="00AE6C7B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；电话：</w:t>
      </w:r>
      <w:r w:rsidR="00AE6C7B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3212729 </w:t>
      </w:r>
      <w:r w:rsidR="00AE6C7B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；传真：</w:t>
      </w:r>
      <w:r w:rsidR="00AE6C7B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3210167</w:t>
      </w:r>
      <w:r w:rsidR="00AE6C7B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；电子邮箱：</w:t>
      </w:r>
      <w:hyperlink r:id="rId6" w:history="1">
        <w:r w:rsidR="00AE6C7B" w:rsidRPr="004E5341">
          <w:rPr>
            <w:rFonts w:ascii="Times New Roman" w:eastAsia="仿宋_GB2312" w:hAnsi="Times New Roman"/>
            <w:color w:val="000000" w:themeColor="text1"/>
            <w:sz w:val="32"/>
            <w:szCs w:val="32"/>
          </w:rPr>
          <w:t>fcjt3212729@ta.shandong.cn</w:t>
        </w:r>
      </w:hyperlink>
      <w:r w:rsidR="00AE6C7B" w:rsidRPr="004E5341">
        <w:rPr>
          <w:rFonts w:ascii="Times New Roman" w:eastAsia="仿宋_GB2312" w:hAnsi="Times New Roman"/>
          <w:color w:val="000000" w:themeColor="text1"/>
          <w:sz w:val="32"/>
          <w:szCs w:val="32"/>
        </w:rPr>
        <w:t>）。</w:t>
      </w:r>
    </w:p>
    <w:p w:rsidR="00E7561C" w:rsidRPr="004E5341" w:rsidRDefault="00E7561C" w:rsidP="00E7561C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4E5341">
        <w:rPr>
          <w:rFonts w:ascii="Times New Roman" w:eastAsia="黑体" w:hAnsi="Times New Roman"/>
          <w:color w:val="000000" w:themeColor="text1"/>
          <w:sz w:val="32"/>
          <w:szCs w:val="32"/>
        </w:rPr>
        <w:t>一、总体情况</w:t>
      </w:r>
    </w:p>
    <w:p w:rsidR="00E40387" w:rsidRPr="004E5341" w:rsidRDefault="00E40387" w:rsidP="00E40387">
      <w:pPr>
        <w:widowControl/>
        <w:spacing w:before="100" w:beforeAutospacing="1" w:after="100" w:afterAutospacing="1" w:line="450" w:lineRule="atLeas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2020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，我局持续高度重视政务公开工作，切实加强对政务公开工作的组织领导，将政务公开工作作为年度重点工作之一，不断完善信息公开工作制度，及时在政府信息公开平台上发布和更新政府信息，提高政务公开水平。</w:t>
      </w:r>
    </w:p>
    <w:p w:rsidR="00E40387" w:rsidRPr="004E5341" w:rsidRDefault="00E40387" w:rsidP="00E76342">
      <w:pPr>
        <w:widowControl/>
        <w:spacing w:before="100" w:beforeAutospacing="1" w:after="100" w:afterAutospacing="1" w:line="450" w:lineRule="atLeas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4E5341">
        <w:rPr>
          <w:rFonts w:ascii="Times New Roman" w:eastAsia="楷体_GB2312" w:hAnsi="Times New Roman" w:cs="Times New Roman"/>
          <w:color w:val="000000" w:themeColor="text1"/>
          <w:kern w:val="0"/>
          <w:sz w:val="32"/>
          <w:szCs w:val="32"/>
        </w:rPr>
        <w:lastRenderedPageBreak/>
        <w:t>（一）加强组织领导，压实责任。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我局建立健全政务公开工作领导机构，</w:t>
      </w:r>
      <w:proofErr w:type="gramStart"/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充实局政务</w:t>
      </w:r>
      <w:proofErr w:type="gramEnd"/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公开领导小组成员，明确专人负责政务公开工作。按照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一把手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负总责和谁主管、谁负责的原则，将政府信息公开重点工作分解落实到各科室及其工作人员。真正做到主要领导高度重视亲自抓，分管领导加强协调具体抓，有关部门明确专人负责抓。上下联动，整体推进，确保政务公开工作按时保质保量地完成。</w:t>
      </w:r>
    </w:p>
    <w:p w:rsidR="00E40387" w:rsidRPr="004E5341" w:rsidRDefault="00E40387" w:rsidP="00E76342">
      <w:pPr>
        <w:widowControl/>
        <w:spacing w:before="100" w:beforeAutospacing="1" w:after="100" w:afterAutospacing="1" w:line="450" w:lineRule="atLeas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4E5341">
        <w:rPr>
          <w:rFonts w:ascii="Times New Roman" w:eastAsia="楷体_GB2312" w:hAnsi="Times New Roman" w:cs="Times New Roman"/>
          <w:color w:val="000000" w:themeColor="text1"/>
          <w:kern w:val="0"/>
          <w:sz w:val="32"/>
          <w:szCs w:val="32"/>
        </w:rPr>
        <w:t>（二）增强业务培训，提高能力。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2020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，我局积极参加集中统一培训，提高工作人员的业务工作能力，并组织领导班子和工作人员传达学习新《条例》精神，系统学习新《条例》主要内容及修改动向、政府信息公开诉讼实务等方面内容，加强政府网站政府信息公开专栏建设，定人、定责、定期更新维护相应栏目，充分发挥政府信息公开专栏作为主动公开主渠道的作用。</w:t>
      </w:r>
    </w:p>
    <w:p w:rsidR="00E40387" w:rsidRPr="004E5341" w:rsidRDefault="00E40387" w:rsidP="00E76342">
      <w:pPr>
        <w:widowControl/>
        <w:spacing w:before="100" w:beforeAutospacing="1" w:after="100" w:afterAutospacing="1" w:line="450" w:lineRule="atLeas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4E5341">
        <w:rPr>
          <w:rFonts w:ascii="Times New Roman" w:eastAsia="楷体_GB2312" w:hAnsi="Times New Roman" w:cs="Times New Roman"/>
          <w:color w:val="000000" w:themeColor="text1"/>
          <w:kern w:val="0"/>
          <w:sz w:val="32"/>
          <w:szCs w:val="32"/>
        </w:rPr>
        <w:t>（三）完善制度体系，规范公开工作。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按照《条例》的要求，结合我局实际，建立我局政府信息公开相关的工作机制，进一步明确信息公开的程序、方法和内容，推进政务公开工作规范化、制度化。明确各科室责任，督促及时办理咨询、建议、投诉类等问题，将局政务公开工作纳入年度目标管理，统一部署、统一检查、统一考核。着力加大宣传和培训的力度，推进各项制度和工作落到实处。同时，完善政务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公开工作统计制度，积极履行行政复议工作，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2020</w:t>
      </w:r>
      <w:r w:rsidRPr="004E5341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年度，无行政复议案件。</w:t>
      </w:r>
    </w:p>
    <w:p w:rsidR="00E7561C" w:rsidRPr="004E5341" w:rsidRDefault="00E7561C" w:rsidP="00E7561C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4E5341">
        <w:rPr>
          <w:rFonts w:ascii="Times New Roman" w:eastAsia="黑体" w:hAnsi="Times New Roman"/>
          <w:color w:val="000000" w:themeColor="text1"/>
          <w:sz w:val="32"/>
          <w:szCs w:val="32"/>
        </w:rPr>
        <w:t>二、主动公开政府信息情况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1969"/>
        <w:gridCol w:w="1331"/>
        <w:gridCol w:w="1965"/>
      </w:tblGrid>
      <w:tr w:rsidR="003124A0" w:rsidRPr="004E5341" w:rsidTr="003124A0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第二十条第（一）项</w:t>
            </w:r>
          </w:p>
        </w:tc>
      </w:tr>
      <w:tr w:rsidR="00E76342" w:rsidRPr="004E5341" w:rsidTr="003124A0">
        <w:trPr>
          <w:trHeight w:val="934"/>
          <w:jc w:val="center"/>
        </w:trPr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信息内容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本年新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制作数量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本年新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公开数量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对外公开总数量</w:t>
            </w:r>
          </w:p>
        </w:tc>
      </w:tr>
      <w:tr w:rsidR="00E76342" w:rsidRPr="004E5341" w:rsidTr="003124A0">
        <w:trPr>
          <w:trHeight w:val="471"/>
          <w:jc w:val="center"/>
        </w:trPr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规范性文件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E76342" w:rsidRPr="004E5341" w:rsidTr="003124A0">
        <w:trPr>
          <w:trHeight w:val="601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第二十条第（五）项</w:t>
            </w:r>
          </w:p>
        </w:tc>
      </w:tr>
      <w:tr w:rsidR="00E76342" w:rsidRPr="004E5341" w:rsidTr="003124A0">
        <w:trPr>
          <w:trHeight w:val="870"/>
          <w:jc w:val="center"/>
        </w:trPr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信息内容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上一年项目数量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本年增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处理决定数量</w:t>
            </w:r>
          </w:p>
        </w:tc>
      </w:tr>
      <w:tr w:rsidR="00E76342" w:rsidRPr="004E5341" w:rsidTr="003124A0">
        <w:trPr>
          <w:trHeight w:val="528"/>
          <w:jc w:val="center"/>
        </w:trPr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行政许可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180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97597B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增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246</w:t>
            </w:r>
          </w:p>
        </w:tc>
      </w:tr>
      <w:tr w:rsidR="00E76342" w:rsidRPr="004E5341" w:rsidTr="003124A0">
        <w:trPr>
          <w:trHeight w:val="686"/>
          <w:jc w:val="center"/>
        </w:trPr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其他对外管理服务事项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E76342" w:rsidRPr="004E5341" w:rsidTr="003124A0">
        <w:trPr>
          <w:trHeight w:val="669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第二十条第（六）项</w:t>
            </w:r>
          </w:p>
        </w:tc>
      </w:tr>
      <w:tr w:rsidR="00E76342" w:rsidRPr="004E5341" w:rsidTr="003124A0">
        <w:trPr>
          <w:trHeight w:val="634"/>
          <w:jc w:val="center"/>
        </w:trPr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信息内容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上一年项目数量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本年增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处理决定数量</w:t>
            </w:r>
          </w:p>
        </w:tc>
      </w:tr>
      <w:tr w:rsidR="00E76342" w:rsidRPr="004E5341" w:rsidTr="003124A0">
        <w:trPr>
          <w:trHeight w:val="771"/>
          <w:jc w:val="center"/>
        </w:trPr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行政处罚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3124A0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减少</w:t>
            </w:r>
            <w:r w:rsidR="0023635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="0023635B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28</w:t>
            </w:r>
          </w:p>
        </w:tc>
      </w:tr>
      <w:tr w:rsidR="00E76342" w:rsidRPr="004E5341" w:rsidTr="003124A0">
        <w:trPr>
          <w:trHeight w:val="679"/>
          <w:jc w:val="center"/>
        </w:trPr>
        <w:tc>
          <w:tcPr>
            <w:tcW w:w="19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行政强制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E76342" w:rsidRPr="004E5341" w:rsidTr="003124A0">
        <w:trPr>
          <w:trHeight w:val="47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第二十条第（八）项</w:t>
            </w:r>
          </w:p>
        </w:tc>
      </w:tr>
      <w:tr w:rsidR="00E76342" w:rsidRPr="004E5341" w:rsidTr="003124A0">
        <w:trPr>
          <w:trHeight w:val="270"/>
          <w:jc w:val="center"/>
        </w:trPr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信息内容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上一年项目数量</w:t>
            </w:r>
          </w:p>
        </w:tc>
        <w:tc>
          <w:tcPr>
            <w:tcW w:w="19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本年增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减</w:t>
            </w:r>
          </w:p>
        </w:tc>
      </w:tr>
      <w:tr w:rsidR="00E76342" w:rsidRPr="004E5341" w:rsidTr="003124A0">
        <w:trPr>
          <w:trHeight w:val="551"/>
          <w:jc w:val="center"/>
        </w:trPr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行政事业性收费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E76342" w:rsidRPr="004E5341" w:rsidTr="003124A0">
        <w:trPr>
          <w:trHeight w:val="476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第二十条第（九）项</w:t>
            </w:r>
          </w:p>
        </w:tc>
      </w:tr>
      <w:tr w:rsidR="00E76342" w:rsidRPr="004E5341" w:rsidTr="003124A0">
        <w:trPr>
          <w:trHeight w:val="585"/>
          <w:jc w:val="center"/>
        </w:trPr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信息内容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采购项目数量</w:t>
            </w:r>
          </w:p>
        </w:tc>
        <w:tc>
          <w:tcPr>
            <w:tcW w:w="19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gramStart"/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采购总</w:t>
            </w:r>
            <w:proofErr w:type="gramEnd"/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金额</w:t>
            </w:r>
          </w:p>
        </w:tc>
      </w:tr>
      <w:tr w:rsidR="004E5341" w:rsidRPr="004E5341" w:rsidTr="003124A0">
        <w:trPr>
          <w:trHeight w:val="539"/>
          <w:jc w:val="center"/>
        </w:trPr>
        <w:tc>
          <w:tcPr>
            <w:tcW w:w="19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政府集中采购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54252852.91</w:t>
            </w:r>
            <w:r w:rsidR="0097597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元</w:t>
            </w:r>
          </w:p>
        </w:tc>
      </w:tr>
    </w:tbl>
    <w:p w:rsidR="0097597B" w:rsidRDefault="0097597B" w:rsidP="00E76342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</w:p>
    <w:p w:rsidR="00A41BA8" w:rsidRPr="004E5341" w:rsidRDefault="00E7561C" w:rsidP="00E76342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bookmarkStart w:id="0" w:name="_GoBack"/>
      <w:bookmarkEnd w:id="0"/>
      <w:r w:rsidRPr="004E5341">
        <w:rPr>
          <w:rFonts w:ascii="Times New Roman" w:eastAsia="黑体" w:hAnsi="Times New Roman"/>
          <w:color w:val="000000" w:themeColor="text1"/>
          <w:sz w:val="32"/>
          <w:szCs w:val="32"/>
        </w:rPr>
        <w:lastRenderedPageBreak/>
        <w:t>三、收到和处理政府信息公开申请情况</w:t>
      </w:r>
    </w:p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46"/>
        <w:gridCol w:w="2304"/>
        <w:gridCol w:w="559"/>
        <w:gridCol w:w="666"/>
        <w:gridCol w:w="678"/>
        <w:gridCol w:w="787"/>
        <w:gridCol w:w="753"/>
        <w:gridCol w:w="799"/>
        <w:gridCol w:w="493"/>
      </w:tblGrid>
      <w:tr w:rsidR="003124A0" w:rsidRPr="004E5341" w:rsidTr="0097597B">
        <w:trPr>
          <w:jc w:val="center"/>
        </w:trPr>
        <w:tc>
          <w:tcPr>
            <w:tcW w:w="222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（本列数据的勾</w:t>
            </w:r>
            <w:proofErr w:type="gramStart"/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稽</w:t>
            </w:r>
            <w:proofErr w:type="gramEnd"/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关系为：第一项加第二项之和，等于第三项加第四项之和）</w:t>
            </w:r>
          </w:p>
        </w:tc>
        <w:tc>
          <w:tcPr>
            <w:tcW w:w="277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申请人情况</w:t>
            </w:r>
          </w:p>
        </w:tc>
      </w:tr>
      <w:tr w:rsidR="003124A0" w:rsidRPr="004E5341" w:rsidTr="0097597B">
        <w:trPr>
          <w:jc w:val="center"/>
        </w:trPr>
        <w:tc>
          <w:tcPr>
            <w:tcW w:w="222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自然人</w:t>
            </w:r>
          </w:p>
        </w:tc>
        <w:tc>
          <w:tcPr>
            <w:tcW w:w="216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法人或其他组织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总计</w:t>
            </w:r>
          </w:p>
        </w:tc>
      </w:tr>
      <w:tr w:rsidR="00AE6C7B" w:rsidRPr="004E5341" w:rsidTr="0097597B">
        <w:trPr>
          <w:trHeight w:val="429"/>
          <w:jc w:val="center"/>
        </w:trPr>
        <w:tc>
          <w:tcPr>
            <w:tcW w:w="222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商业企业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科研机构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社会公益组织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法律服务机构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29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E76342" w:rsidRPr="004E5341" w:rsidTr="0097597B">
        <w:trPr>
          <w:trHeight w:val="661"/>
          <w:jc w:val="center"/>
        </w:trPr>
        <w:tc>
          <w:tcPr>
            <w:tcW w:w="222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  <w:r w:rsidR="004E5341"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="00E7561C"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="00E7561C"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="00E7561C"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="00E7561C"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="00E7561C"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E76342" w:rsidRPr="004E5341" w:rsidTr="0097597B">
        <w:trPr>
          <w:trHeight w:val="569"/>
          <w:jc w:val="center"/>
        </w:trPr>
        <w:tc>
          <w:tcPr>
            <w:tcW w:w="222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三、本年度办理结果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（一）予以公开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（三）不予</w:t>
            </w:r>
          </w:p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公开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属于国家秘密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其他法律行政法规禁止公开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危及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三安全</w:t>
            </w:r>
            <w:proofErr w:type="gramStart"/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稳定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保护第三方合法权益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属于三类内部事务信息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属于四类过程性信息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属于行政执法案卷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属于行政查询事项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（四）无法</w:t>
            </w:r>
          </w:p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提供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本机关不掌握相关政府信息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没有现成信息需要另行制作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补正后申请内容仍不明确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（五）不予</w:t>
            </w:r>
          </w:p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处理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信访举报投诉类申请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重复申请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要求提供公开出版物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无正当理由大量反复申请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5.</w:t>
            </w: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要求行政机关确认或重新出具已获取信息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3124A0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（六）其他处理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E76342" w:rsidRPr="004E5341" w:rsidTr="0097597B">
        <w:trPr>
          <w:jc w:val="center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spacing w:line="2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（七）总计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  <w:tr w:rsidR="004E5341" w:rsidRPr="004E5341" w:rsidTr="0097597B">
        <w:trPr>
          <w:jc w:val="center"/>
        </w:trPr>
        <w:tc>
          <w:tcPr>
            <w:tcW w:w="222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四、结转下年度继续办理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3124A0">
            <w:pPr>
              <w:widowControl/>
              <w:spacing w:after="180"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3124A0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E534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</w:tbl>
    <w:p w:rsidR="00B46A1A" w:rsidRPr="004E5341" w:rsidRDefault="00E7561C" w:rsidP="00E76342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4E5341">
        <w:rPr>
          <w:rFonts w:ascii="Times New Roman" w:eastAsia="黑体" w:hAnsi="Times New Roman"/>
          <w:color w:val="000000" w:themeColor="text1"/>
          <w:sz w:val="32"/>
          <w:szCs w:val="32"/>
        </w:rPr>
        <w:lastRenderedPageBreak/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E6C7B" w:rsidRPr="004E5341" w:rsidTr="00E4038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行政诉讼</w:t>
            </w:r>
          </w:p>
        </w:tc>
      </w:tr>
      <w:tr w:rsidR="00AE6C7B" w:rsidRPr="004E5341" w:rsidTr="00E4038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复议后起诉</w:t>
            </w:r>
          </w:p>
        </w:tc>
      </w:tr>
      <w:tr w:rsidR="00E76342" w:rsidRPr="004E5341" w:rsidTr="00E40387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 w:rsidR="004E5341" w:rsidRPr="004E5341" w:rsidTr="00E4038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  <w:r w:rsidR="004E5341"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  <w:r w:rsidR="00E7561C"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  <w:r w:rsidR="00E7561C" w:rsidRPr="004E5341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E7561C" w:rsidP="00E40387">
            <w:pPr>
              <w:widowControl/>
              <w:spacing w:after="1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561C" w:rsidRPr="004E5341" w:rsidRDefault="004E5341" w:rsidP="00E4038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5341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</w:tbl>
    <w:p w:rsidR="003B03B2" w:rsidRPr="004E5341" w:rsidRDefault="003B03B2" w:rsidP="00E76342">
      <w:pPr>
        <w:widowControl/>
        <w:spacing w:before="100" w:beforeAutospacing="1" w:after="100" w:afterAutospacing="1" w:line="450" w:lineRule="atLeas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4E5341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五、存在的主要问题及改进情况</w:t>
      </w:r>
    </w:p>
    <w:p w:rsidR="003124A0" w:rsidRPr="003124A0" w:rsidRDefault="003124A0" w:rsidP="003124A0">
      <w:pPr>
        <w:widowControl/>
        <w:spacing w:line="45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24A0">
        <w:rPr>
          <w:rFonts w:ascii="Times New Roman" w:eastAsia="仿宋_GB2312" w:hAnsi="Times New Roman" w:cs="Times New Roman"/>
          <w:sz w:val="32"/>
          <w:szCs w:val="32"/>
        </w:rPr>
        <w:t>一是对《条例》的学习、培训和交流不够</w:t>
      </w:r>
      <w:r w:rsidRPr="003124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124A0">
        <w:rPr>
          <w:rFonts w:ascii="Times New Roman" w:eastAsia="仿宋_GB2312" w:hAnsi="Times New Roman" w:cs="Times New Roman"/>
          <w:sz w:val="32"/>
          <w:szCs w:val="32"/>
        </w:rPr>
        <w:t>实</w:t>
      </w:r>
      <w:r w:rsidRPr="003124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124A0">
        <w:rPr>
          <w:rFonts w:ascii="Times New Roman" w:eastAsia="仿宋_GB2312" w:hAnsi="Times New Roman" w:cs="Times New Roman"/>
          <w:sz w:val="32"/>
          <w:szCs w:val="32"/>
        </w:rPr>
        <w:t>，对学习培训不重视。二是公开的形式不够</w:t>
      </w:r>
      <w:r w:rsidRPr="003124A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124A0">
        <w:rPr>
          <w:rFonts w:ascii="Times New Roman" w:eastAsia="仿宋_GB2312" w:hAnsi="Times New Roman" w:cs="Times New Roman"/>
          <w:sz w:val="32"/>
          <w:szCs w:val="32"/>
        </w:rPr>
        <w:t>多</w:t>
      </w:r>
      <w:r w:rsidRPr="003124A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124A0">
        <w:rPr>
          <w:rFonts w:ascii="Times New Roman" w:eastAsia="仿宋_GB2312" w:hAnsi="Times New Roman" w:cs="Times New Roman"/>
          <w:sz w:val="32"/>
          <w:szCs w:val="32"/>
        </w:rPr>
        <w:t xml:space="preserve">。侧重于通过政府网站公开政府信息，但真正通过网站获取信息的老百姓却较少。　　</w:t>
      </w:r>
    </w:p>
    <w:p w:rsidR="003124A0" w:rsidRPr="003124A0" w:rsidRDefault="003124A0" w:rsidP="003124A0">
      <w:pPr>
        <w:widowControl/>
        <w:spacing w:line="45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24A0">
        <w:rPr>
          <w:rFonts w:ascii="Times New Roman" w:eastAsia="仿宋_GB2312" w:hAnsi="Times New Roman" w:cs="Times New Roman"/>
          <w:sz w:val="32"/>
          <w:szCs w:val="32"/>
        </w:rPr>
        <w:t>在下一步工作中，我们力求做到以下三点：</w:t>
      </w:r>
    </w:p>
    <w:p w:rsidR="003124A0" w:rsidRPr="003124A0" w:rsidRDefault="003124A0" w:rsidP="003124A0">
      <w:pPr>
        <w:widowControl/>
        <w:spacing w:line="45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24A0">
        <w:rPr>
          <w:rFonts w:ascii="Times New Roman" w:eastAsia="楷体_GB2312" w:hAnsi="Times New Roman" w:cs="Times New Roman"/>
          <w:sz w:val="32"/>
          <w:szCs w:val="32"/>
        </w:rPr>
        <w:t>1.</w:t>
      </w:r>
      <w:r w:rsidRPr="003124A0">
        <w:rPr>
          <w:rFonts w:ascii="Times New Roman" w:eastAsia="楷体_GB2312" w:hAnsi="Times New Roman" w:cs="Times New Roman"/>
          <w:sz w:val="32"/>
          <w:szCs w:val="32"/>
        </w:rPr>
        <w:t>进一步提高认识，切实加强领导。</w:t>
      </w:r>
      <w:r w:rsidRPr="003124A0">
        <w:rPr>
          <w:rFonts w:ascii="Times New Roman" w:eastAsia="仿宋_GB2312" w:hAnsi="Times New Roman" w:cs="Times New Roman"/>
          <w:sz w:val="32"/>
          <w:szCs w:val="32"/>
        </w:rPr>
        <w:t>进一步统一思想认识，全面贯彻实施政府信息公开条例，自觉地把政务公开工作摆上重要议事日程，全面落实政府信息公开第一责任人的职责，切实把政府信息公开工作作为一项基本制度，纳入年度工作目标体系中。充分发挥各工作机构的作用，建立齐抓共管的工作机制，推动政府信息公开工作的深入开展。</w:t>
      </w:r>
    </w:p>
    <w:p w:rsidR="003124A0" w:rsidRPr="003124A0" w:rsidRDefault="003124A0" w:rsidP="003124A0">
      <w:pPr>
        <w:widowControl/>
        <w:spacing w:line="450" w:lineRule="atLeast"/>
        <w:ind w:firstLineChars="200" w:firstLine="62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124A0">
        <w:rPr>
          <w:rFonts w:ascii="Times New Roman" w:eastAsia="楷体_GB2312" w:hAnsi="Times New Roman" w:cs="Times New Roman"/>
          <w:w w:val="98"/>
          <w:sz w:val="32"/>
          <w:szCs w:val="32"/>
        </w:rPr>
        <w:t>2.</w:t>
      </w:r>
      <w:r w:rsidRPr="003124A0">
        <w:rPr>
          <w:rFonts w:ascii="Times New Roman" w:eastAsia="楷体_GB2312" w:hAnsi="Times New Roman" w:cs="Times New Roman"/>
          <w:w w:val="98"/>
          <w:sz w:val="32"/>
          <w:szCs w:val="32"/>
        </w:rPr>
        <w:t>进一步做好《条例》实施工作。</w:t>
      </w:r>
      <w:r w:rsidRPr="003124A0">
        <w:rPr>
          <w:rFonts w:ascii="Times New Roman" w:eastAsia="仿宋_GB2312" w:hAnsi="Times New Roman" w:cs="Times New Roman"/>
          <w:w w:val="98"/>
          <w:sz w:val="32"/>
          <w:szCs w:val="32"/>
        </w:rPr>
        <w:t>围绕实施《政府信息公开条例》工作，利用多媒体、多渠道、多形式，向社会和广大群众深入宣传政府信息公开条例实施的重要意义，诠释解读好</w:t>
      </w:r>
      <w:r w:rsidRPr="003124A0">
        <w:rPr>
          <w:rFonts w:ascii="Times New Roman" w:eastAsia="仿宋_GB2312" w:hAnsi="Times New Roman" w:cs="Times New Roman"/>
          <w:w w:val="98"/>
          <w:sz w:val="32"/>
          <w:szCs w:val="32"/>
        </w:rPr>
        <w:lastRenderedPageBreak/>
        <w:t>《政府信息公开条例》，努力形成干部职工认真抓好政府信息公开、群众积极关心政府信息公开的社会氛围。</w:t>
      </w:r>
    </w:p>
    <w:p w:rsidR="003124A0" w:rsidRPr="003124A0" w:rsidRDefault="003124A0" w:rsidP="003124A0">
      <w:pPr>
        <w:widowControl/>
        <w:spacing w:line="450" w:lineRule="atLeast"/>
        <w:ind w:firstLineChars="196" w:firstLine="627"/>
        <w:jc w:val="left"/>
        <w:rPr>
          <w:rFonts w:ascii="Times New Roman" w:eastAsia="仿宋_GB2312" w:hAnsi="Times New Roman" w:cs="Times New Roman"/>
          <w:w w:val="98"/>
          <w:sz w:val="32"/>
          <w:szCs w:val="32"/>
        </w:rPr>
      </w:pPr>
      <w:r w:rsidRPr="003124A0">
        <w:rPr>
          <w:rFonts w:ascii="Times New Roman" w:eastAsia="楷体_GB2312" w:hAnsi="Times New Roman" w:cs="Times New Roman"/>
          <w:sz w:val="32"/>
          <w:szCs w:val="32"/>
        </w:rPr>
        <w:t>3.</w:t>
      </w:r>
      <w:r w:rsidRPr="003124A0">
        <w:rPr>
          <w:rFonts w:ascii="Times New Roman" w:eastAsia="楷体_GB2312" w:hAnsi="Times New Roman" w:cs="Times New Roman"/>
          <w:sz w:val="32"/>
          <w:szCs w:val="32"/>
        </w:rPr>
        <w:t>进一步完善政府信息公开保障内容。</w:t>
      </w:r>
      <w:r w:rsidRPr="003124A0">
        <w:rPr>
          <w:rFonts w:ascii="Times New Roman" w:eastAsia="仿宋_GB2312" w:hAnsi="Times New Roman" w:cs="Times New Roman"/>
          <w:sz w:val="32"/>
          <w:szCs w:val="32"/>
        </w:rPr>
        <w:t>挖深度，拓广度，再作延伸，努力从多个层面上实行全方位公开，尽最大限度地实行公开。加强网站信息公开全面性，全面覆盖《条例》要求公开和依法应公开的信息，同时进一步提升工作透明度，保障公众的知情权和监督权。</w:t>
      </w:r>
    </w:p>
    <w:p w:rsidR="003B03B2" w:rsidRPr="003124A0" w:rsidRDefault="003B03B2" w:rsidP="00E76342">
      <w:pPr>
        <w:widowControl/>
        <w:spacing w:before="100" w:beforeAutospacing="1" w:after="100" w:afterAutospacing="1" w:line="450" w:lineRule="atLeas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3124A0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六、其他需要报告的事项</w:t>
      </w:r>
    </w:p>
    <w:p w:rsidR="003B03B2" w:rsidRPr="003124A0" w:rsidRDefault="003B03B2" w:rsidP="00E76342">
      <w:pPr>
        <w:widowControl/>
        <w:spacing w:before="100" w:beforeAutospacing="1" w:after="100" w:afterAutospacing="1" w:line="450" w:lineRule="atLeas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3124A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无。</w:t>
      </w:r>
    </w:p>
    <w:p w:rsidR="003B03B2" w:rsidRPr="003124A0" w:rsidRDefault="003B03B2" w:rsidP="003B03B2">
      <w:pPr>
        <w:widowControl/>
        <w:spacing w:before="100" w:beforeAutospacing="1" w:after="100" w:afterAutospacing="1" w:line="450" w:lineRule="atLeast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3124A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 </w:t>
      </w:r>
    </w:p>
    <w:p w:rsidR="003B03B2" w:rsidRPr="003124A0" w:rsidRDefault="003B03B2" w:rsidP="003B03B2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7561C" w:rsidRPr="003124A0" w:rsidRDefault="00E7561C" w:rsidP="00E7561C">
      <w:pPr>
        <w:ind w:firstLine="645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E7561C" w:rsidRPr="003124A0" w:rsidRDefault="00E7561C" w:rsidP="00E7561C">
      <w:pPr>
        <w:pStyle w:val="a3"/>
        <w:spacing w:before="0" w:beforeAutospacing="0" w:after="0" w:afterAutospacing="0" w:line="600" w:lineRule="exact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E7561C" w:rsidRPr="003124A0" w:rsidRDefault="00E7561C" w:rsidP="00E7561C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40387" w:rsidRPr="003124A0" w:rsidRDefault="00E40387">
      <w:pPr>
        <w:rPr>
          <w:rFonts w:ascii="Times New Roman" w:eastAsia="仿宋_GB2312" w:hAnsi="Times New Roman" w:cs="Times New Roman"/>
          <w:color w:val="000000" w:themeColor="text1"/>
        </w:rPr>
      </w:pPr>
    </w:p>
    <w:p w:rsidR="003B03B2" w:rsidRPr="003124A0" w:rsidRDefault="003B03B2" w:rsidP="00E40387">
      <w:pPr>
        <w:widowControl/>
        <w:spacing w:before="100" w:beforeAutospacing="1" w:after="100" w:afterAutospacing="1" w:line="450" w:lineRule="atLeast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7"/>
          <w:szCs w:val="27"/>
        </w:rPr>
      </w:pPr>
    </w:p>
    <w:sectPr w:rsidR="003B03B2" w:rsidRPr="003124A0" w:rsidSect="00E403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4C8" w:rsidRDefault="000864C8" w:rsidP="00AE6C7B">
      <w:r>
        <w:separator/>
      </w:r>
    </w:p>
  </w:endnote>
  <w:endnote w:type="continuationSeparator" w:id="0">
    <w:p w:rsidR="000864C8" w:rsidRDefault="000864C8" w:rsidP="00AE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3248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6342" w:rsidRPr="00E76342" w:rsidRDefault="00E76342">
        <w:pPr>
          <w:pStyle w:val="a6"/>
          <w:jc w:val="center"/>
          <w:rPr>
            <w:rFonts w:ascii="Times New Roman" w:hAnsi="Times New Roman" w:cs="Times New Roman"/>
          </w:rPr>
        </w:pPr>
        <w:r w:rsidRPr="00E76342">
          <w:rPr>
            <w:rFonts w:ascii="Times New Roman" w:hAnsi="Times New Roman" w:cs="Times New Roman"/>
          </w:rPr>
          <w:fldChar w:fldCharType="begin"/>
        </w:r>
        <w:r w:rsidRPr="00E76342">
          <w:rPr>
            <w:rFonts w:ascii="Times New Roman" w:hAnsi="Times New Roman" w:cs="Times New Roman"/>
          </w:rPr>
          <w:instrText>PAGE   \* MERGEFORMAT</w:instrText>
        </w:r>
        <w:r w:rsidRPr="00E76342">
          <w:rPr>
            <w:rFonts w:ascii="Times New Roman" w:hAnsi="Times New Roman" w:cs="Times New Roman"/>
          </w:rPr>
          <w:fldChar w:fldCharType="separate"/>
        </w:r>
        <w:r w:rsidRPr="00E76342">
          <w:rPr>
            <w:rFonts w:ascii="Times New Roman" w:hAnsi="Times New Roman" w:cs="Times New Roman"/>
            <w:lang w:val="zh-CN"/>
          </w:rPr>
          <w:t>2</w:t>
        </w:r>
        <w:r w:rsidRPr="00E76342">
          <w:rPr>
            <w:rFonts w:ascii="Times New Roman" w:hAnsi="Times New Roman" w:cs="Times New Roman"/>
          </w:rPr>
          <w:fldChar w:fldCharType="end"/>
        </w:r>
      </w:p>
    </w:sdtContent>
  </w:sdt>
  <w:p w:rsidR="00E76342" w:rsidRDefault="00E763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4C8" w:rsidRDefault="000864C8" w:rsidP="00AE6C7B">
      <w:r>
        <w:separator/>
      </w:r>
    </w:p>
  </w:footnote>
  <w:footnote w:type="continuationSeparator" w:id="0">
    <w:p w:rsidR="000864C8" w:rsidRDefault="000864C8" w:rsidP="00AE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61C"/>
    <w:rsid w:val="000864C8"/>
    <w:rsid w:val="001B3F96"/>
    <w:rsid w:val="0023635B"/>
    <w:rsid w:val="00267F6D"/>
    <w:rsid w:val="003124A0"/>
    <w:rsid w:val="003B03B2"/>
    <w:rsid w:val="004E5341"/>
    <w:rsid w:val="00565AA9"/>
    <w:rsid w:val="00633C8D"/>
    <w:rsid w:val="00750621"/>
    <w:rsid w:val="0097597B"/>
    <w:rsid w:val="00A41BA8"/>
    <w:rsid w:val="00A43FE2"/>
    <w:rsid w:val="00AE6C7B"/>
    <w:rsid w:val="00B46A1A"/>
    <w:rsid w:val="00B65342"/>
    <w:rsid w:val="00C372A0"/>
    <w:rsid w:val="00E40387"/>
    <w:rsid w:val="00E7561C"/>
    <w:rsid w:val="00E76342"/>
    <w:rsid w:val="00EF4D9D"/>
    <w:rsid w:val="00F620B8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B1105"/>
  <w15:docId w15:val="{BEE0D3DD-A5C2-4505-BBB4-24778DD2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61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6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6C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6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6C7B"/>
    <w:rPr>
      <w:sz w:val="18"/>
      <w:szCs w:val="18"/>
    </w:rPr>
  </w:style>
  <w:style w:type="character" w:styleId="a8">
    <w:name w:val="Hyperlink"/>
    <w:basedOn w:val="a0"/>
    <w:uiPriority w:val="99"/>
    <w:unhideWhenUsed/>
    <w:rsid w:val="00AE6C7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6C7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43F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43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jtj3212854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办公室</cp:lastModifiedBy>
  <cp:revision>10</cp:revision>
  <cp:lastPrinted>2021-01-29T03:05:00Z</cp:lastPrinted>
  <dcterms:created xsi:type="dcterms:W3CDTF">2021-01-19T06:53:00Z</dcterms:created>
  <dcterms:modified xsi:type="dcterms:W3CDTF">2021-01-29T07:43:00Z</dcterms:modified>
</cp:coreProperties>
</file>