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B6E" w:rsidRDefault="00FA5E03">
      <w:pPr>
        <w:spacing w:line="580" w:lineRule="exact"/>
        <w:ind w:left="1482" w:right="1647"/>
        <w:jc w:val="center"/>
        <w:rPr>
          <w:rFonts w:ascii="方正小标宋简体" w:eastAsia="方正小标宋简体"/>
          <w:sz w:val="44"/>
        </w:rPr>
      </w:pPr>
      <w:r>
        <w:rPr>
          <w:rFonts w:ascii="方正小标宋简体" w:eastAsia="方正小标宋简体" w:hint="eastAsia"/>
          <w:sz w:val="44"/>
        </w:rPr>
        <w:t>建筑工程施工许可证核发服务指南</w:t>
      </w:r>
    </w:p>
    <w:p w:rsidR="00155B6E" w:rsidRDefault="00155B6E">
      <w:pPr>
        <w:pStyle w:val="a3"/>
        <w:spacing w:before="8" w:line="580" w:lineRule="exact"/>
        <w:ind w:left="0"/>
        <w:rPr>
          <w:rFonts w:ascii="方正小标宋简体"/>
          <w:sz w:val="37"/>
        </w:rPr>
      </w:pPr>
    </w:p>
    <w:p w:rsidR="00155B6E" w:rsidRDefault="00FA5E03">
      <w:pPr>
        <w:pStyle w:val="1"/>
        <w:spacing w:line="580" w:lineRule="exact"/>
      </w:pPr>
      <w:r>
        <w:rPr>
          <w:w w:val="95"/>
        </w:rPr>
        <w:t>一、项目名称</w:t>
      </w:r>
    </w:p>
    <w:p w:rsidR="00155B6E" w:rsidRDefault="00FA5E03">
      <w:pPr>
        <w:spacing w:before="210" w:line="580" w:lineRule="exact"/>
        <w:ind w:left="109" w:right="5509" w:firstLine="626"/>
        <w:rPr>
          <w:b/>
          <w:sz w:val="32"/>
        </w:rPr>
      </w:pPr>
      <w:r>
        <w:rPr>
          <w:spacing w:val="-2"/>
          <w:sz w:val="32"/>
        </w:rPr>
        <w:t>建筑工程施工许可证核发</w:t>
      </w:r>
      <w:r>
        <w:rPr>
          <w:b/>
          <w:sz w:val="32"/>
        </w:rPr>
        <w:t>二、办事地点</w:t>
      </w:r>
    </w:p>
    <w:p w:rsidR="00155B6E" w:rsidRDefault="00FA5E03">
      <w:pPr>
        <w:pStyle w:val="a3"/>
        <w:spacing w:before="2" w:line="580" w:lineRule="exact"/>
        <w:ind w:right="376" w:firstLine="638"/>
        <w:rPr>
          <w:spacing w:val="-2"/>
          <w:szCs w:val="22"/>
        </w:rPr>
      </w:pPr>
      <w:r>
        <w:rPr>
          <w:rFonts w:hint="eastAsia"/>
          <w:spacing w:val="-2"/>
          <w:szCs w:val="22"/>
        </w:rPr>
        <w:t>肥城市</w:t>
      </w:r>
      <w:r>
        <w:rPr>
          <w:spacing w:val="-2"/>
          <w:szCs w:val="22"/>
        </w:rPr>
        <w:t>行政审批服务局项目</w:t>
      </w:r>
      <w:r>
        <w:rPr>
          <w:rFonts w:hint="eastAsia"/>
          <w:spacing w:val="-2"/>
          <w:szCs w:val="22"/>
        </w:rPr>
        <w:t>投资</w:t>
      </w:r>
      <w:r>
        <w:rPr>
          <w:spacing w:val="-2"/>
          <w:szCs w:val="22"/>
        </w:rPr>
        <w:t>建设窗口（</w:t>
      </w:r>
      <w:r>
        <w:rPr>
          <w:rFonts w:hint="eastAsia"/>
          <w:spacing w:val="-2"/>
          <w:szCs w:val="22"/>
        </w:rPr>
        <w:t>肥城市</w:t>
      </w:r>
      <w:r>
        <w:rPr>
          <w:spacing w:val="-2"/>
          <w:szCs w:val="22"/>
        </w:rPr>
        <w:t>行政审批服务局，</w:t>
      </w:r>
      <w:r>
        <w:rPr>
          <w:spacing w:val="-2"/>
          <w:szCs w:val="22"/>
        </w:rPr>
        <w:t xml:space="preserve"> </w:t>
      </w:r>
      <w:r>
        <w:rPr>
          <w:rFonts w:hint="eastAsia"/>
          <w:spacing w:val="-2"/>
          <w:szCs w:val="22"/>
        </w:rPr>
        <w:t>向阳街南首</w:t>
      </w:r>
      <w:r>
        <w:rPr>
          <w:spacing w:val="-2"/>
          <w:szCs w:val="22"/>
        </w:rPr>
        <w:t>）</w:t>
      </w:r>
    </w:p>
    <w:p w:rsidR="00155B6E" w:rsidRDefault="00FA5E03">
      <w:pPr>
        <w:pStyle w:val="1"/>
        <w:spacing w:before="107" w:line="580" w:lineRule="exact"/>
      </w:pPr>
      <w:r>
        <w:t>三、办理依据</w:t>
      </w:r>
    </w:p>
    <w:p w:rsidR="00155B6E" w:rsidRDefault="00FA5E03">
      <w:pPr>
        <w:pStyle w:val="a3"/>
        <w:spacing w:before="257" w:line="580" w:lineRule="exact"/>
        <w:ind w:right="273" w:firstLine="638"/>
        <w:jc w:val="both"/>
        <w:rPr>
          <w:spacing w:val="-2"/>
          <w:szCs w:val="22"/>
        </w:rPr>
      </w:pPr>
      <w:r>
        <w:rPr>
          <w:spacing w:val="-2"/>
          <w:szCs w:val="22"/>
        </w:rPr>
        <w:t>1</w:t>
      </w:r>
      <w:r>
        <w:rPr>
          <w:spacing w:val="-2"/>
          <w:szCs w:val="22"/>
        </w:rPr>
        <w:t>、《中华人民共和国建筑法》（</w:t>
      </w:r>
      <w:r>
        <w:rPr>
          <w:spacing w:val="-2"/>
          <w:szCs w:val="22"/>
        </w:rPr>
        <w:t xml:space="preserve">2019 </w:t>
      </w:r>
      <w:r>
        <w:rPr>
          <w:spacing w:val="-2"/>
          <w:szCs w:val="22"/>
        </w:rPr>
        <w:t>年</w:t>
      </w:r>
      <w:r>
        <w:rPr>
          <w:spacing w:val="-2"/>
          <w:szCs w:val="22"/>
        </w:rPr>
        <w:t xml:space="preserve"> 4 </w:t>
      </w:r>
      <w:r>
        <w:rPr>
          <w:spacing w:val="-2"/>
          <w:szCs w:val="22"/>
        </w:rPr>
        <w:t>月</w:t>
      </w:r>
      <w:r>
        <w:rPr>
          <w:spacing w:val="-2"/>
          <w:szCs w:val="22"/>
        </w:rPr>
        <w:t xml:space="preserve"> 23 </w:t>
      </w:r>
      <w:r>
        <w:rPr>
          <w:spacing w:val="-2"/>
          <w:szCs w:val="22"/>
        </w:rPr>
        <w:t>日第十三届全国人民代表大会常务委员会第十次会议《关于修改《中华人民共和</w:t>
      </w:r>
      <w:r>
        <w:rPr>
          <w:spacing w:val="-2"/>
          <w:szCs w:val="22"/>
        </w:rPr>
        <w:t xml:space="preserve">  </w:t>
      </w:r>
      <w:r>
        <w:rPr>
          <w:spacing w:val="-2"/>
          <w:szCs w:val="22"/>
        </w:rPr>
        <w:t>国建筑法》等八部法律的决定》修正）</w:t>
      </w:r>
    </w:p>
    <w:p w:rsidR="00155B6E" w:rsidRDefault="00FA5E03">
      <w:pPr>
        <w:pStyle w:val="a3"/>
        <w:spacing w:before="6" w:line="580" w:lineRule="exact"/>
        <w:ind w:right="270" w:firstLine="638"/>
        <w:jc w:val="both"/>
        <w:rPr>
          <w:spacing w:val="-2"/>
          <w:szCs w:val="22"/>
        </w:rPr>
      </w:pPr>
      <w:r>
        <w:rPr>
          <w:spacing w:val="-2"/>
          <w:szCs w:val="22"/>
        </w:rPr>
        <w:t>2</w:t>
      </w:r>
      <w:r>
        <w:rPr>
          <w:spacing w:val="-2"/>
          <w:szCs w:val="22"/>
        </w:rPr>
        <w:t>、《建筑工程施工许可管理办法》（中华人民共和国住房和城乡建设部令第</w:t>
      </w:r>
      <w:r>
        <w:rPr>
          <w:spacing w:val="-2"/>
          <w:szCs w:val="22"/>
        </w:rPr>
        <w:t xml:space="preserve"> 18 </w:t>
      </w:r>
      <w:r>
        <w:rPr>
          <w:spacing w:val="-2"/>
          <w:szCs w:val="22"/>
        </w:rPr>
        <w:t>号）</w:t>
      </w:r>
    </w:p>
    <w:p w:rsidR="00155B6E" w:rsidRDefault="00FA5E03">
      <w:pPr>
        <w:pStyle w:val="a3"/>
        <w:spacing w:line="580" w:lineRule="exact"/>
        <w:ind w:right="274" w:firstLine="638"/>
        <w:jc w:val="both"/>
        <w:rPr>
          <w:spacing w:val="-2"/>
          <w:szCs w:val="22"/>
        </w:rPr>
      </w:pPr>
      <w:r>
        <w:rPr>
          <w:spacing w:val="-2"/>
          <w:szCs w:val="22"/>
        </w:rPr>
        <w:t>3</w:t>
      </w:r>
      <w:r>
        <w:rPr>
          <w:spacing w:val="-2"/>
          <w:szCs w:val="22"/>
        </w:rPr>
        <w:t>、《住房城乡建设部关于修改</w:t>
      </w:r>
      <w:r>
        <w:rPr>
          <w:spacing w:val="-2"/>
          <w:szCs w:val="22"/>
        </w:rPr>
        <w:t>&lt;</w:t>
      </w:r>
      <w:r>
        <w:rPr>
          <w:spacing w:val="-2"/>
          <w:szCs w:val="22"/>
        </w:rPr>
        <w:t>建筑工程施工许可管理办法</w:t>
      </w:r>
      <w:r>
        <w:rPr>
          <w:spacing w:val="-2"/>
          <w:szCs w:val="22"/>
        </w:rPr>
        <w:t>&gt;</w:t>
      </w:r>
      <w:r>
        <w:rPr>
          <w:spacing w:val="-2"/>
          <w:szCs w:val="22"/>
        </w:rPr>
        <w:t>的</w:t>
      </w:r>
      <w:r>
        <w:rPr>
          <w:spacing w:val="-2"/>
          <w:szCs w:val="22"/>
        </w:rPr>
        <w:t xml:space="preserve"> </w:t>
      </w:r>
      <w:r>
        <w:rPr>
          <w:spacing w:val="-2"/>
          <w:szCs w:val="22"/>
        </w:rPr>
        <w:t>决定》（中华人民共和国住房和城乡建设部令第</w:t>
      </w:r>
      <w:r>
        <w:rPr>
          <w:spacing w:val="-2"/>
          <w:szCs w:val="22"/>
        </w:rPr>
        <w:t xml:space="preserve"> 42 </w:t>
      </w:r>
      <w:r>
        <w:rPr>
          <w:spacing w:val="-2"/>
          <w:szCs w:val="22"/>
        </w:rPr>
        <w:t>号）</w:t>
      </w:r>
    </w:p>
    <w:p w:rsidR="00155B6E" w:rsidRDefault="00FA5E03">
      <w:pPr>
        <w:pStyle w:val="a3"/>
        <w:spacing w:line="580" w:lineRule="exact"/>
        <w:ind w:right="274" w:firstLine="638"/>
        <w:jc w:val="both"/>
        <w:rPr>
          <w:spacing w:val="-2"/>
          <w:szCs w:val="22"/>
        </w:rPr>
      </w:pPr>
      <w:r>
        <w:rPr>
          <w:spacing w:val="-2"/>
          <w:szCs w:val="22"/>
        </w:rPr>
        <w:t>4</w:t>
      </w:r>
      <w:r>
        <w:rPr>
          <w:spacing w:val="-2"/>
          <w:szCs w:val="22"/>
        </w:rPr>
        <w:t>、《住房城乡建设部关于修改和废止有关文件的决定》（建</w:t>
      </w:r>
      <w:r>
        <w:rPr>
          <w:spacing w:val="-2"/>
          <w:szCs w:val="22"/>
        </w:rPr>
        <w:t xml:space="preserve"> </w:t>
      </w:r>
      <w:r>
        <w:rPr>
          <w:spacing w:val="-2"/>
          <w:szCs w:val="22"/>
        </w:rPr>
        <w:t>法〔</w:t>
      </w:r>
      <w:r>
        <w:rPr>
          <w:spacing w:val="-2"/>
          <w:szCs w:val="22"/>
        </w:rPr>
        <w:t>2018</w:t>
      </w:r>
      <w:r>
        <w:rPr>
          <w:spacing w:val="-2"/>
          <w:szCs w:val="22"/>
        </w:rPr>
        <w:t>〕</w:t>
      </w:r>
      <w:r>
        <w:rPr>
          <w:spacing w:val="-2"/>
          <w:szCs w:val="22"/>
        </w:rPr>
        <w:t xml:space="preserve">98 </w:t>
      </w:r>
      <w:r>
        <w:rPr>
          <w:spacing w:val="-2"/>
          <w:szCs w:val="22"/>
        </w:rPr>
        <w:t>号）</w:t>
      </w:r>
    </w:p>
    <w:p w:rsidR="00155B6E" w:rsidRDefault="00FA5E03">
      <w:pPr>
        <w:pStyle w:val="a3"/>
        <w:spacing w:line="580" w:lineRule="exact"/>
        <w:ind w:right="270" w:firstLine="638"/>
        <w:jc w:val="both"/>
        <w:rPr>
          <w:spacing w:val="-2"/>
          <w:szCs w:val="22"/>
        </w:rPr>
      </w:pPr>
      <w:r>
        <w:rPr>
          <w:spacing w:val="-2"/>
          <w:szCs w:val="22"/>
        </w:rPr>
        <w:t>5</w:t>
      </w:r>
      <w:r>
        <w:rPr>
          <w:spacing w:val="-2"/>
          <w:szCs w:val="22"/>
        </w:rPr>
        <w:t>、山东省住房和城乡建设厅《关于印发山东省房屋建筑和市政工程施工许可管理办法的通知》（鲁建发〔</w:t>
      </w:r>
      <w:r>
        <w:rPr>
          <w:spacing w:val="-2"/>
          <w:szCs w:val="22"/>
        </w:rPr>
        <w:t>2018</w:t>
      </w:r>
      <w:r>
        <w:rPr>
          <w:spacing w:val="-2"/>
          <w:szCs w:val="22"/>
        </w:rPr>
        <w:t>〕</w:t>
      </w:r>
      <w:r>
        <w:rPr>
          <w:spacing w:val="-2"/>
          <w:szCs w:val="22"/>
        </w:rPr>
        <w:t xml:space="preserve">5 </w:t>
      </w:r>
      <w:r>
        <w:rPr>
          <w:spacing w:val="-2"/>
          <w:szCs w:val="22"/>
        </w:rPr>
        <w:t>号）</w:t>
      </w:r>
    </w:p>
    <w:p w:rsidR="00155B6E" w:rsidRDefault="00FA5E03">
      <w:pPr>
        <w:pStyle w:val="a3"/>
        <w:spacing w:line="580" w:lineRule="exact"/>
        <w:ind w:right="273" w:firstLine="638"/>
        <w:jc w:val="both"/>
        <w:rPr>
          <w:spacing w:val="-2"/>
          <w:szCs w:val="22"/>
        </w:rPr>
      </w:pPr>
      <w:r>
        <w:rPr>
          <w:spacing w:val="-2"/>
          <w:szCs w:val="22"/>
        </w:rPr>
        <w:t>6</w:t>
      </w:r>
      <w:r>
        <w:rPr>
          <w:spacing w:val="-2"/>
          <w:szCs w:val="22"/>
        </w:rPr>
        <w:t>、《泰安市人民政府办公室关于进一步提高工程建设项目招投</w:t>
      </w:r>
      <w:r>
        <w:rPr>
          <w:spacing w:val="-2"/>
          <w:szCs w:val="22"/>
        </w:rPr>
        <w:t xml:space="preserve"> </w:t>
      </w:r>
      <w:r>
        <w:rPr>
          <w:spacing w:val="-2"/>
          <w:szCs w:val="22"/>
        </w:rPr>
        <w:t>标服务效率的通知》（泰政办字〔</w:t>
      </w:r>
      <w:r>
        <w:rPr>
          <w:spacing w:val="-2"/>
          <w:szCs w:val="22"/>
        </w:rPr>
        <w:t>2018</w:t>
      </w:r>
      <w:r>
        <w:rPr>
          <w:spacing w:val="-2"/>
          <w:szCs w:val="22"/>
        </w:rPr>
        <w:t>〕</w:t>
      </w:r>
      <w:r>
        <w:rPr>
          <w:spacing w:val="-2"/>
          <w:szCs w:val="22"/>
        </w:rPr>
        <w:t xml:space="preserve">78 </w:t>
      </w:r>
      <w:r>
        <w:rPr>
          <w:spacing w:val="-2"/>
          <w:szCs w:val="22"/>
        </w:rPr>
        <w:t>号）</w:t>
      </w:r>
    </w:p>
    <w:p w:rsidR="00155B6E" w:rsidRDefault="00FA5E03">
      <w:pPr>
        <w:pStyle w:val="a3"/>
        <w:spacing w:line="580" w:lineRule="exact"/>
        <w:ind w:right="273" w:firstLine="638"/>
        <w:jc w:val="both"/>
        <w:rPr>
          <w:spacing w:val="-2"/>
          <w:szCs w:val="22"/>
        </w:rPr>
      </w:pPr>
      <w:r>
        <w:rPr>
          <w:spacing w:val="-2"/>
          <w:szCs w:val="22"/>
        </w:rPr>
        <w:t>7</w:t>
      </w:r>
      <w:r>
        <w:rPr>
          <w:spacing w:val="-2"/>
          <w:szCs w:val="22"/>
        </w:rPr>
        <w:t>、《关于工程质量安全监督手续与施工许可合并办理进一步提</w:t>
      </w:r>
      <w:r>
        <w:rPr>
          <w:spacing w:val="-2"/>
          <w:szCs w:val="22"/>
        </w:rPr>
        <w:t xml:space="preserve"> </w:t>
      </w:r>
      <w:r>
        <w:rPr>
          <w:spacing w:val="-2"/>
          <w:szCs w:val="22"/>
        </w:rPr>
        <w:t>高审批效率的通知》（鲁建建管字〔</w:t>
      </w:r>
      <w:r>
        <w:rPr>
          <w:spacing w:val="-2"/>
          <w:szCs w:val="22"/>
        </w:rPr>
        <w:t>2019</w:t>
      </w:r>
      <w:r>
        <w:rPr>
          <w:spacing w:val="-2"/>
          <w:szCs w:val="22"/>
        </w:rPr>
        <w:t>〕</w:t>
      </w:r>
      <w:r>
        <w:rPr>
          <w:spacing w:val="-2"/>
          <w:szCs w:val="22"/>
        </w:rPr>
        <w:t xml:space="preserve">12 </w:t>
      </w:r>
      <w:r>
        <w:rPr>
          <w:spacing w:val="-2"/>
          <w:szCs w:val="22"/>
        </w:rPr>
        <w:t>号）</w:t>
      </w:r>
    </w:p>
    <w:p w:rsidR="00155B6E" w:rsidRDefault="00155B6E">
      <w:pPr>
        <w:spacing w:line="580" w:lineRule="exact"/>
        <w:jc w:val="both"/>
        <w:rPr>
          <w:spacing w:val="-2"/>
          <w:sz w:val="32"/>
        </w:rPr>
        <w:sectPr w:rsidR="00155B6E">
          <w:type w:val="continuous"/>
          <w:pgSz w:w="11910" w:h="16840"/>
          <w:pgMar w:top="1220" w:right="860" w:bottom="280" w:left="1280" w:header="720" w:footer="720" w:gutter="0"/>
          <w:cols w:space="720"/>
        </w:sectPr>
      </w:pPr>
    </w:p>
    <w:p w:rsidR="00155B6E" w:rsidRDefault="00FA5E03" w:rsidP="00BE334A">
      <w:pPr>
        <w:pStyle w:val="a3"/>
        <w:numPr>
          <w:ilvl w:val="0"/>
          <w:numId w:val="1"/>
        </w:numPr>
        <w:spacing w:line="580" w:lineRule="exact"/>
        <w:ind w:right="274" w:firstLine="638"/>
        <w:rPr>
          <w:spacing w:val="-2"/>
          <w:szCs w:val="22"/>
        </w:rPr>
      </w:pPr>
      <w:r>
        <w:rPr>
          <w:spacing w:val="-2"/>
          <w:szCs w:val="22"/>
        </w:rPr>
        <w:lastRenderedPageBreak/>
        <w:t>《市行政审批服务局建筑工程施工许可证核发实施细则（试</w:t>
      </w:r>
      <w:r>
        <w:rPr>
          <w:spacing w:val="-2"/>
          <w:szCs w:val="22"/>
        </w:rPr>
        <w:t xml:space="preserve"> </w:t>
      </w:r>
      <w:r>
        <w:rPr>
          <w:spacing w:val="-2"/>
          <w:szCs w:val="22"/>
        </w:rPr>
        <w:t>行）》（泰审批发〔</w:t>
      </w:r>
      <w:r>
        <w:rPr>
          <w:spacing w:val="-2"/>
          <w:szCs w:val="22"/>
        </w:rPr>
        <w:t>2019</w:t>
      </w:r>
      <w:r>
        <w:rPr>
          <w:spacing w:val="-2"/>
          <w:szCs w:val="22"/>
        </w:rPr>
        <w:t>〕</w:t>
      </w:r>
      <w:r>
        <w:rPr>
          <w:spacing w:val="-2"/>
          <w:szCs w:val="22"/>
        </w:rPr>
        <w:t xml:space="preserve">5 </w:t>
      </w:r>
      <w:r>
        <w:rPr>
          <w:spacing w:val="-2"/>
          <w:szCs w:val="22"/>
        </w:rPr>
        <w:t>号）</w:t>
      </w:r>
    </w:p>
    <w:p w:rsidR="00155B6E" w:rsidRDefault="00FA5E03" w:rsidP="00BE334A">
      <w:pPr>
        <w:pStyle w:val="a3"/>
        <w:numPr>
          <w:ilvl w:val="0"/>
          <w:numId w:val="1"/>
        </w:numPr>
        <w:spacing w:line="580" w:lineRule="exact"/>
        <w:ind w:right="274" w:firstLine="638"/>
        <w:rPr>
          <w:spacing w:val="-2"/>
          <w:szCs w:val="22"/>
          <w:lang w:val="en-US"/>
        </w:rPr>
      </w:pPr>
      <w:r>
        <w:rPr>
          <w:rFonts w:hint="eastAsia"/>
          <w:spacing w:val="-2"/>
          <w:szCs w:val="22"/>
          <w:lang w:val="en-US"/>
        </w:rPr>
        <w:t>《关于印发</w:t>
      </w:r>
      <w:r>
        <w:rPr>
          <w:rFonts w:hint="eastAsia"/>
          <w:spacing w:val="-2"/>
          <w:szCs w:val="22"/>
          <w:lang w:val="en-US"/>
        </w:rPr>
        <w:t>&lt;</w:t>
      </w:r>
      <w:r>
        <w:rPr>
          <w:rFonts w:hint="eastAsia"/>
          <w:spacing w:val="-2"/>
          <w:szCs w:val="22"/>
          <w:lang w:val="en-US"/>
        </w:rPr>
        <w:t>泰安市建设领域农民工实名制和设立工资支付专用账户管理规定（试行）</w:t>
      </w:r>
      <w:r>
        <w:rPr>
          <w:rFonts w:hint="eastAsia"/>
          <w:spacing w:val="-2"/>
          <w:szCs w:val="22"/>
          <w:lang w:val="en-US"/>
        </w:rPr>
        <w:t>&gt;</w:t>
      </w:r>
      <w:r>
        <w:rPr>
          <w:rFonts w:hint="eastAsia"/>
          <w:spacing w:val="-2"/>
          <w:szCs w:val="22"/>
          <w:lang w:val="en-US"/>
        </w:rPr>
        <w:t>的通知》（泰建发〔</w:t>
      </w:r>
      <w:r>
        <w:rPr>
          <w:rFonts w:hint="eastAsia"/>
          <w:spacing w:val="-2"/>
          <w:szCs w:val="22"/>
          <w:lang w:val="en-US"/>
        </w:rPr>
        <w:t>2018</w:t>
      </w:r>
      <w:r>
        <w:rPr>
          <w:rFonts w:hint="eastAsia"/>
          <w:spacing w:val="-2"/>
          <w:szCs w:val="22"/>
          <w:lang w:val="en-US"/>
        </w:rPr>
        <w:t>〕</w:t>
      </w:r>
      <w:r>
        <w:rPr>
          <w:rFonts w:hint="eastAsia"/>
          <w:spacing w:val="-2"/>
          <w:szCs w:val="22"/>
          <w:lang w:val="en-US"/>
        </w:rPr>
        <w:t xml:space="preserve">92 </w:t>
      </w:r>
      <w:r>
        <w:rPr>
          <w:rFonts w:hint="eastAsia"/>
          <w:spacing w:val="-2"/>
          <w:szCs w:val="22"/>
          <w:lang w:val="en-US"/>
        </w:rPr>
        <w:t>号）</w:t>
      </w:r>
    </w:p>
    <w:p w:rsidR="00155B6E" w:rsidRDefault="00FA5E03" w:rsidP="00BE334A">
      <w:pPr>
        <w:pStyle w:val="a3"/>
        <w:numPr>
          <w:ilvl w:val="0"/>
          <w:numId w:val="1"/>
        </w:numPr>
        <w:spacing w:line="580" w:lineRule="exact"/>
        <w:ind w:right="274" w:firstLine="638"/>
        <w:rPr>
          <w:spacing w:val="-2"/>
          <w:szCs w:val="22"/>
          <w:lang w:val="en-US"/>
        </w:rPr>
      </w:pPr>
      <w:r>
        <w:rPr>
          <w:rFonts w:hint="eastAsia"/>
          <w:spacing w:val="-2"/>
          <w:szCs w:val="22"/>
          <w:lang w:val="en-US"/>
        </w:rPr>
        <w:t>《泰安市人民政府办公室关于优化投资建设项目审批流程</w:t>
      </w:r>
    </w:p>
    <w:p w:rsidR="00155B6E" w:rsidRDefault="00FA5E03" w:rsidP="00BE334A">
      <w:pPr>
        <w:pStyle w:val="a3"/>
        <w:spacing w:line="580" w:lineRule="exact"/>
        <w:ind w:left="0" w:right="274"/>
        <w:rPr>
          <w:spacing w:val="-2"/>
          <w:szCs w:val="22"/>
          <w:lang w:val="en-US"/>
        </w:rPr>
      </w:pPr>
      <w:r>
        <w:rPr>
          <w:rFonts w:hint="eastAsia"/>
          <w:spacing w:val="-2"/>
          <w:szCs w:val="22"/>
          <w:lang w:val="en-US"/>
        </w:rPr>
        <w:t>提高审批服务效率的实施意见</w:t>
      </w:r>
      <w:r>
        <w:rPr>
          <w:rFonts w:hint="eastAsia"/>
          <w:spacing w:val="-2"/>
          <w:szCs w:val="22"/>
          <w:lang w:val="en-US"/>
        </w:rPr>
        <w:t xml:space="preserve"> </w:t>
      </w:r>
      <w:r>
        <w:rPr>
          <w:rFonts w:hint="eastAsia"/>
          <w:spacing w:val="-2"/>
          <w:szCs w:val="22"/>
          <w:lang w:val="en-US"/>
        </w:rPr>
        <w:t>》（泰政办字〔</w:t>
      </w:r>
      <w:r>
        <w:rPr>
          <w:rFonts w:hint="eastAsia"/>
          <w:spacing w:val="-2"/>
          <w:szCs w:val="22"/>
          <w:lang w:val="en-US"/>
        </w:rPr>
        <w:t>2017</w:t>
      </w:r>
      <w:r>
        <w:rPr>
          <w:rFonts w:hint="eastAsia"/>
          <w:spacing w:val="-2"/>
          <w:szCs w:val="22"/>
          <w:lang w:val="en-US"/>
        </w:rPr>
        <w:t>〕</w:t>
      </w:r>
      <w:r>
        <w:rPr>
          <w:rFonts w:hint="eastAsia"/>
          <w:spacing w:val="-2"/>
          <w:szCs w:val="22"/>
          <w:lang w:val="en-US"/>
        </w:rPr>
        <w:t>63</w:t>
      </w:r>
      <w:r>
        <w:rPr>
          <w:rFonts w:hint="eastAsia"/>
          <w:spacing w:val="-2"/>
          <w:szCs w:val="22"/>
          <w:lang w:val="en-US"/>
        </w:rPr>
        <w:t>号）</w:t>
      </w:r>
    </w:p>
    <w:p w:rsidR="00155B6E" w:rsidRPr="00BE334A" w:rsidRDefault="00FA5E03" w:rsidP="00BE334A">
      <w:pPr>
        <w:pStyle w:val="a3"/>
        <w:spacing w:line="580" w:lineRule="exact"/>
        <w:ind w:right="273" w:firstLine="638"/>
        <w:jc w:val="both"/>
        <w:rPr>
          <w:spacing w:val="-2"/>
          <w:szCs w:val="22"/>
        </w:rPr>
      </w:pPr>
      <w:r>
        <w:rPr>
          <w:rFonts w:hint="eastAsia"/>
          <w:spacing w:val="-2"/>
          <w:szCs w:val="22"/>
          <w:lang w:val="en-US"/>
        </w:rPr>
        <w:t>11</w:t>
      </w:r>
      <w:r>
        <w:rPr>
          <w:rFonts w:hint="eastAsia"/>
          <w:spacing w:val="-2"/>
          <w:szCs w:val="22"/>
          <w:lang w:val="en-US"/>
        </w:rPr>
        <w:t>、</w:t>
      </w:r>
      <w:r>
        <w:rPr>
          <w:rFonts w:hint="eastAsia"/>
          <w:spacing w:val="-2"/>
          <w:szCs w:val="22"/>
        </w:rPr>
        <w:t>《山东省人民政府办公厅关于贯彻国办发〔</w:t>
      </w:r>
      <w:r>
        <w:rPr>
          <w:rFonts w:hint="eastAsia"/>
          <w:spacing w:val="-2"/>
          <w:szCs w:val="22"/>
        </w:rPr>
        <w:t>2017</w:t>
      </w:r>
      <w:r>
        <w:rPr>
          <w:rFonts w:hint="eastAsia"/>
          <w:spacing w:val="-2"/>
          <w:szCs w:val="22"/>
        </w:rPr>
        <w:t>〕</w:t>
      </w:r>
      <w:r>
        <w:rPr>
          <w:rFonts w:hint="eastAsia"/>
          <w:spacing w:val="-2"/>
          <w:szCs w:val="22"/>
        </w:rPr>
        <w:t>19</w:t>
      </w:r>
      <w:r>
        <w:rPr>
          <w:rFonts w:hint="eastAsia"/>
          <w:spacing w:val="-2"/>
          <w:szCs w:val="22"/>
        </w:rPr>
        <w:t>号文件促进建筑业改革发展的实施意见》（鲁政办发〔</w:t>
      </w:r>
      <w:r>
        <w:rPr>
          <w:rFonts w:hint="eastAsia"/>
          <w:spacing w:val="-2"/>
          <w:szCs w:val="22"/>
        </w:rPr>
        <w:t>2017</w:t>
      </w:r>
      <w:r>
        <w:rPr>
          <w:rFonts w:hint="eastAsia"/>
          <w:spacing w:val="-2"/>
          <w:szCs w:val="22"/>
        </w:rPr>
        <w:t>〕</w:t>
      </w:r>
      <w:r>
        <w:rPr>
          <w:rFonts w:hint="eastAsia"/>
          <w:spacing w:val="-2"/>
          <w:szCs w:val="22"/>
        </w:rPr>
        <w:t>57</w:t>
      </w:r>
      <w:r>
        <w:rPr>
          <w:rFonts w:hint="eastAsia"/>
          <w:spacing w:val="-2"/>
          <w:szCs w:val="22"/>
        </w:rPr>
        <w:t>号）</w:t>
      </w:r>
    </w:p>
    <w:p w:rsidR="00155B6E" w:rsidRDefault="00FA5E03">
      <w:pPr>
        <w:pStyle w:val="1"/>
        <w:spacing w:before="48" w:line="580" w:lineRule="exact"/>
      </w:pPr>
      <w:r>
        <w:t>四、受理条件</w:t>
      </w:r>
    </w:p>
    <w:p w:rsidR="00155B6E" w:rsidRDefault="00FA5E03">
      <w:pPr>
        <w:pStyle w:val="a3"/>
        <w:spacing w:before="221" w:line="580" w:lineRule="exact"/>
        <w:ind w:left="748"/>
        <w:rPr>
          <w:spacing w:val="-2"/>
          <w:szCs w:val="22"/>
        </w:rPr>
      </w:pPr>
      <w:r>
        <w:rPr>
          <w:spacing w:val="-2"/>
          <w:szCs w:val="22"/>
        </w:rPr>
        <w:t>1</w:t>
      </w:r>
      <w:r>
        <w:rPr>
          <w:spacing w:val="-2"/>
          <w:szCs w:val="22"/>
        </w:rPr>
        <w:t>、依法应当办理用地手续的，已经办理该建筑工程用地手续。</w:t>
      </w:r>
    </w:p>
    <w:p w:rsidR="00155B6E" w:rsidRDefault="00FA5E03">
      <w:pPr>
        <w:pStyle w:val="a3"/>
        <w:spacing w:before="214" w:line="580" w:lineRule="exact"/>
        <w:ind w:right="273" w:firstLine="638"/>
        <w:jc w:val="both"/>
        <w:rPr>
          <w:spacing w:val="-2"/>
          <w:szCs w:val="22"/>
        </w:rPr>
      </w:pPr>
      <w:r>
        <w:rPr>
          <w:spacing w:val="-2"/>
          <w:szCs w:val="22"/>
        </w:rPr>
        <w:t>2</w:t>
      </w:r>
      <w:r>
        <w:rPr>
          <w:spacing w:val="-2"/>
          <w:szCs w:val="22"/>
        </w:rPr>
        <w:t>、已经取得建设工程规划许可证或乡村建设规划许可证。房屋建筑工程已办理规划许可证或乡村建设规划许可证的，在房屋建筑</w:t>
      </w:r>
      <w:r>
        <w:rPr>
          <w:spacing w:val="-2"/>
          <w:szCs w:val="22"/>
        </w:rPr>
        <w:t xml:space="preserve">  </w:t>
      </w:r>
      <w:r>
        <w:rPr>
          <w:spacing w:val="-2"/>
          <w:szCs w:val="22"/>
        </w:rPr>
        <w:t>规划红线内与其配套的线路管道等工程可不再提供建设工程规划许</w:t>
      </w:r>
      <w:r>
        <w:rPr>
          <w:spacing w:val="-2"/>
          <w:szCs w:val="22"/>
        </w:rPr>
        <w:t xml:space="preserve">  </w:t>
      </w:r>
      <w:r>
        <w:rPr>
          <w:spacing w:val="-2"/>
          <w:szCs w:val="22"/>
        </w:rPr>
        <w:t>可证或乡村建设规划许可证。</w:t>
      </w:r>
    </w:p>
    <w:p w:rsidR="00155B6E" w:rsidRDefault="00FA5E03">
      <w:pPr>
        <w:pStyle w:val="a3"/>
        <w:spacing w:before="3" w:line="580" w:lineRule="exact"/>
        <w:ind w:right="273" w:firstLine="638"/>
        <w:jc w:val="both"/>
        <w:rPr>
          <w:spacing w:val="-2"/>
          <w:szCs w:val="22"/>
        </w:rPr>
      </w:pPr>
      <w:r>
        <w:rPr>
          <w:spacing w:val="-2"/>
          <w:szCs w:val="22"/>
        </w:rPr>
        <w:t>3</w:t>
      </w:r>
      <w:r>
        <w:rPr>
          <w:spacing w:val="-2"/>
          <w:szCs w:val="22"/>
        </w:rPr>
        <w:t>、已经确定施工企业。依法应当招标的工程没有招标，应当公</w:t>
      </w:r>
      <w:r>
        <w:rPr>
          <w:spacing w:val="-2"/>
          <w:szCs w:val="22"/>
        </w:rPr>
        <w:t xml:space="preserve"> </w:t>
      </w:r>
      <w:r>
        <w:rPr>
          <w:spacing w:val="-2"/>
          <w:szCs w:val="22"/>
        </w:rPr>
        <w:t>开招标的工程没有公开招标，或者肢解发包工程，以及将工程发包</w:t>
      </w:r>
      <w:r>
        <w:rPr>
          <w:spacing w:val="-2"/>
          <w:szCs w:val="22"/>
        </w:rPr>
        <w:t xml:space="preserve">  </w:t>
      </w:r>
      <w:r>
        <w:rPr>
          <w:spacing w:val="-2"/>
          <w:szCs w:val="22"/>
        </w:rPr>
        <w:t>给不具备相应资质条件企业的，所确定的施工企业无效。依法应当</w:t>
      </w:r>
      <w:r>
        <w:rPr>
          <w:spacing w:val="-2"/>
          <w:szCs w:val="22"/>
        </w:rPr>
        <w:t xml:space="preserve">  </w:t>
      </w:r>
      <w:r>
        <w:rPr>
          <w:spacing w:val="-2"/>
          <w:szCs w:val="22"/>
        </w:rPr>
        <w:t>招标的工程，建设单位提供中标通知书和施工合同；直接发包的工</w:t>
      </w:r>
      <w:r>
        <w:rPr>
          <w:spacing w:val="-2"/>
          <w:szCs w:val="22"/>
        </w:rPr>
        <w:t xml:space="preserve">  </w:t>
      </w:r>
      <w:r>
        <w:rPr>
          <w:spacing w:val="-2"/>
          <w:szCs w:val="22"/>
        </w:rPr>
        <w:t>程</w:t>
      </w:r>
      <w:r>
        <w:rPr>
          <w:spacing w:val="-2"/>
          <w:szCs w:val="22"/>
        </w:rPr>
        <w:t>，建设单位提供施工合同。</w:t>
      </w:r>
    </w:p>
    <w:p w:rsidR="00155B6E" w:rsidRDefault="00FA5E03">
      <w:pPr>
        <w:pStyle w:val="a3"/>
        <w:spacing w:before="4" w:line="580" w:lineRule="exact"/>
        <w:ind w:right="273" w:firstLine="480"/>
        <w:rPr>
          <w:spacing w:val="-2"/>
          <w:szCs w:val="22"/>
        </w:rPr>
      </w:pPr>
      <w:r>
        <w:rPr>
          <w:spacing w:val="-2"/>
          <w:szCs w:val="22"/>
        </w:rPr>
        <w:t>4</w:t>
      </w:r>
      <w:r>
        <w:rPr>
          <w:spacing w:val="-2"/>
          <w:szCs w:val="22"/>
        </w:rPr>
        <w:t>、施工场地已经基本具备施工条件，需要征收房屋的，其进度</w:t>
      </w:r>
      <w:r>
        <w:rPr>
          <w:spacing w:val="-2"/>
          <w:szCs w:val="22"/>
        </w:rPr>
        <w:t xml:space="preserve"> </w:t>
      </w:r>
      <w:r>
        <w:rPr>
          <w:spacing w:val="-2"/>
          <w:szCs w:val="22"/>
        </w:rPr>
        <w:t>符合施工要求。建设单位应提供具备施工条件的承诺书。</w:t>
      </w:r>
    </w:p>
    <w:p w:rsidR="00155B6E" w:rsidRDefault="00FA5E03">
      <w:pPr>
        <w:pStyle w:val="a3"/>
        <w:spacing w:before="2" w:line="580" w:lineRule="exact"/>
        <w:ind w:right="208" w:firstLine="638"/>
        <w:rPr>
          <w:spacing w:val="-2"/>
          <w:szCs w:val="22"/>
        </w:rPr>
      </w:pPr>
      <w:r>
        <w:rPr>
          <w:spacing w:val="-2"/>
          <w:szCs w:val="22"/>
        </w:rPr>
        <w:t>5</w:t>
      </w:r>
      <w:r>
        <w:rPr>
          <w:spacing w:val="-2"/>
          <w:szCs w:val="22"/>
        </w:rPr>
        <w:t>、技术资料满足施工需要，施工图设计文件已经施工图审查机构按规定审查合格。</w:t>
      </w:r>
    </w:p>
    <w:p w:rsidR="00155B6E" w:rsidRDefault="00FA5E03" w:rsidP="00BE334A">
      <w:pPr>
        <w:pStyle w:val="a3"/>
        <w:spacing w:before="37" w:line="580" w:lineRule="exact"/>
        <w:ind w:left="0" w:right="273" w:firstLineChars="200" w:firstLine="636"/>
        <w:rPr>
          <w:spacing w:val="-2"/>
          <w:szCs w:val="22"/>
        </w:rPr>
      </w:pPr>
      <w:r>
        <w:rPr>
          <w:spacing w:val="-2"/>
          <w:szCs w:val="22"/>
        </w:rPr>
        <w:t>6</w:t>
      </w:r>
      <w:r>
        <w:rPr>
          <w:spacing w:val="-2"/>
          <w:szCs w:val="22"/>
        </w:rPr>
        <w:t>、有保证工程质量和安全的具体措施。工程项目建设、勘察、</w:t>
      </w:r>
      <w:r>
        <w:rPr>
          <w:spacing w:val="-2"/>
          <w:szCs w:val="22"/>
        </w:rPr>
        <w:lastRenderedPageBreak/>
        <w:t>设计、施工、监理企业的法定代表人已经签订项目质量责任授权书，</w:t>
      </w:r>
      <w:r>
        <w:rPr>
          <w:spacing w:val="-2"/>
          <w:szCs w:val="22"/>
        </w:rPr>
        <w:t xml:space="preserve">  </w:t>
      </w:r>
      <w:r>
        <w:rPr>
          <w:spacing w:val="-2"/>
          <w:szCs w:val="22"/>
        </w:rPr>
        <w:t>项目负责人已签订工程质量安全责任承诺书；施工企业编制的施工组织设计中有根据建筑工程特点制定的相应质量、安全技术措施。专业性较强的工程项目编制了专项质量、安全施工组织设计。按照</w:t>
      </w:r>
      <w:r>
        <w:rPr>
          <w:spacing w:val="-2"/>
          <w:szCs w:val="22"/>
        </w:rPr>
        <w:t xml:space="preserve">  </w:t>
      </w:r>
      <w:r>
        <w:rPr>
          <w:spacing w:val="-2"/>
          <w:szCs w:val="22"/>
        </w:rPr>
        <w:t>规定办理了工程质量、安全监督手续。</w:t>
      </w:r>
    </w:p>
    <w:p w:rsidR="00155B6E" w:rsidRDefault="00FA5E03">
      <w:pPr>
        <w:pStyle w:val="a3"/>
        <w:spacing w:line="580" w:lineRule="exact"/>
        <w:ind w:left="748"/>
        <w:rPr>
          <w:spacing w:val="-2"/>
          <w:szCs w:val="22"/>
        </w:rPr>
      </w:pPr>
      <w:r>
        <w:rPr>
          <w:spacing w:val="-2"/>
          <w:szCs w:val="22"/>
        </w:rPr>
        <w:t>7</w:t>
      </w:r>
      <w:r>
        <w:rPr>
          <w:spacing w:val="-2"/>
          <w:szCs w:val="22"/>
        </w:rPr>
        <w:t>、建设资金已经落实。建设单位应提交建设资金已经落实承诺</w:t>
      </w:r>
    </w:p>
    <w:p w:rsidR="00155B6E" w:rsidRDefault="00FA5E03">
      <w:pPr>
        <w:pStyle w:val="a3"/>
        <w:spacing w:before="111" w:line="580" w:lineRule="exact"/>
        <w:rPr>
          <w:spacing w:val="-2"/>
          <w:szCs w:val="22"/>
        </w:rPr>
      </w:pPr>
      <w:r>
        <w:rPr>
          <w:spacing w:val="-2"/>
          <w:szCs w:val="22"/>
        </w:rPr>
        <w:t>书。</w:t>
      </w:r>
    </w:p>
    <w:p w:rsidR="00155B6E" w:rsidRDefault="00FA5E03">
      <w:pPr>
        <w:pStyle w:val="1"/>
        <w:spacing w:before="111" w:line="580" w:lineRule="exact"/>
        <w:ind w:left="0"/>
      </w:pPr>
      <w:r>
        <w:rPr>
          <w:rFonts w:hint="eastAsia"/>
        </w:rPr>
        <w:t>五、</w:t>
      </w:r>
      <w:r>
        <w:t>申报材料</w:t>
      </w:r>
    </w:p>
    <w:p w:rsidR="00155B6E" w:rsidRDefault="00FA5E03">
      <w:pPr>
        <w:pStyle w:val="a3"/>
        <w:spacing w:before="257" w:line="580" w:lineRule="exact"/>
        <w:ind w:right="273" w:firstLine="638"/>
        <w:jc w:val="both"/>
        <w:rPr>
          <w:spacing w:val="-2"/>
          <w:szCs w:val="22"/>
        </w:rPr>
      </w:pPr>
      <w:r>
        <w:rPr>
          <w:rFonts w:hint="eastAsia"/>
          <w:spacing w:val="-2"/>
          <w:szCs w:val="22"/>
        </w:rPr>
        <w:t>1</w:t>
      </w:r>
      <w:r>
        <w:rPr>
          <w:rFonts w:hint="eastAsia"/>
          <w:spacing w:val="-2"/>
          <w:szCs w:val="22"/>
        </w:rPr>
        <w:t>、</w:t>
      </w:r>
      <w:r>
        <w:rPr>
          <w:rFonts w:hint="eastAsia"/>
          <w:spacing w:val="-2"/>
          <w:szCs w:val="22"/>
        </w:rPr>
        <w:t>建设工程规划许可证</w:t>
      </w:r>
      <w:r w:rsidR="00BE334A">
        <w:rPr>
          <w:rFonts w:hint="eastAsia"/>
          <w:spacing w:val="-2"/>
          <w:szCs w:val="22"/>
        </w:rPr>
        <w:t>（共享查询）</w:t>
      </w:r>
      <w:r>
        <w:rPr>
          <w:rFonts w:hint="eastAsia"/>
          <w:spacing w:val="-2"/>
          <w:szCs w:val="22"/>
        </w:rPr>
        <w:t>；</w:t>
      </w:r>
    </w:p>
    <w:p w:rsidR="00155B6E" w:rsidRDefault="00FA5E03">
      <w:pPr>
        <w:pStyle w:val="a3"/>
        <w:spacing w:before="257" w:line="580" w:lineRule="exact"/>
        <w:ind w:right="273" w:firstLine="638"/>
        <w:jc w:val="both"/>
        <w:rPr>
          <w:spacing w:val="-2"/>
          <w:szCs w:val="22"/>
        </w:rPr>
      </w:pPr>
      <w:r>
        <w:rPr>
          <w:rFonts w:hint="eastAsia"/>
          <w:spacing w:val="-2"/>
          <w:szCs w:val="22"/>
        </w:rPr>
        <w:t>2</w:t>
      </w:r>
      <w:r>
        <w:rPr>
          <w:rFonts w:hint="eastAsia"/>
          <w:spacing w:val="-2"/>
          <w:szCs w:val="22"/>
        </w:rPr>
        <w:t>、</w:t>
      </w:r>
      <w:r>
        <w:rPr>
          <w:rFonts w:hint="eastAsia"/>
          <w:spacing w:val="-2"/>
          <w:szCs w:val="22"/>
        </w:rPr>
        <w:t>施工许可阶段（含质量安全监督备案）申请表；</w:t>
      </w:r>
    </w:p>
    <w:p w:rsidR="00155B6E" w:rsidRDefault="00FA5E03">
      <w:pPr>
        <w:pStyle w:val="a3"/>
        <w:spacing w:before="257" w:line="580" w:lineRule="exact"/>
        <w:ind w:right="273" w:firstLine="638"/>
        <w:jc w:val="both"/>
        <w:rPr>
          <w:spacing w:val="-2"/>
          <w:szCs w:val="22"/>
        </w:rPr>
      </w:pPr>
      <w:r>
        <w:rPr>
          <w:rFonts w:hint="eastAsia"/>
          <w:spacing w:val="-2"/>
          <w:szCs w:val="22"/>
        </w:rPr>
        <w:t>3</w:t>
      </w:r>
      <w:r>
        <w:rPr>
          <w:rFonts w:hint="eastAsia"/>
          <w:spacing w:val="-2"/>
          <w:szCs w:val="22"/>
        </w:rPr>
        <w:t>、</w:t>
      </w:r>
      <w:r>
        <w:rPr>
          <w:rFonts w:hint="eastAsia"/>
          <w:spacing w:val="-2"/>
          <w:szCs w:val="22"/>
        </w:rPr>
        <w:t>社会投资项目提供施工、监理合同（包括发包、分包合同），政府投资项目或必须招投标的社会投资项目提供中标通知书</w:t>
      </w:r>
      <w:r>
        <w:rPr>
          <w:rFonts w:hint="eastAsia"/>
          <w:spacing w:val="-2"/>
          <w:szCs w:val="22"/>
        </w:rPr>
        <w:t>(</w:t>
      </w:r>
      <w:r w:rsidR="00757A07">
        <w:rPr>
          <w:rFonts w:hint="eastAsia"/>
          <w:spacing w:val="-2"/>
          <w:szCs w:val="22"/>
        </w:rPr>
        <w:t>系统内可查询的无需提供</w:t>
      </w:r>
      <w:r>
        <w:rPr>
          <w:rFonts w:hint="eastAsia"/>
          <w:spacing w:val="-2"/>
          <w:szCs w:val="22"/>
        </w:rPr>
        <w:t>)</w:t>
      </w:r>
      <w:r>
        <w:rPr>
          <w:rFonts w:hint="eastAsia"/>
          <w:spacing w:val="-2"/>
          <w:szCs w:val="22"/>
        </w:rPr>
        <w:t>；</w:t>
      </w:r>
    </w:p>
    <w:p w:rsidR="00155B6E" w:rsidRDefault="00FA5E03">
      <w:pPr>
        <w:pStyle w:val="a3"/>
        <w:spacing w:before="257" w:line="580" w:lineRule="exact"/>
        <w:ind w:right="273" w:firstLine="638"/>
        <w:jc w:val="both"/>
        <w:rPr>
          <w:spacing w:val="-2"/>
          <w:szCs w:val="22"/>
        </w:rPr>
      </w:pPr>
      <w:r>
        <w:rPr>
          <w:rFonts w:hint="eastAsia"/>
          <w:spacing w:val="-2"/>
          <w:szCs w:val="22"/>
        </w:rPr>
        <w:t>4</w:t>
      </w:r>
      <w:r>
        <w:rPr>
          <w:rFonts w:hint="eastAsia"/>
          <w:spacing w:val="-2"/>
          <w:szCs w:val="22"/>
        </w:rPr>
        <w:t>、</w:t>
      </w:r>
      <w:r>
        <w:rPr>
          <w:rFonts w:hint="eastAsia"/>
          <w:spacing w:val="-2"/>
          <w:szCs w:val="22"/>
        </w:rPr>
        <w:t>施工图审查合格证</w:t>
      </w:r>
      <w:r w:rsidR="00BE334A">
        <w:rPr>
          <w:rFonts w:hint="eastAsia"/>
          <w:spacing w:val="-2"/>
          <w:szCs w:val="22"/>
        </w:rPr>
        <w:t>（系统内查询）</w:t>
      </w:r>
      <w:r>
        <w:rPr>
          <w:rFonts w:hint="eastAsia"/>
          <w:spacing w:val="-2"/>
          <w:szCs w:val="22"/>
        </w:rPr>
        <w:t>；</w:t>
      </w:r>
    </w:p>
    <w:p w:rsidR="00155B6E" w:rsidRDefault="00FA5E03">
      <w:pPr>
        <w:pStyle w:val="a3"/>
        <w:spacing w:before="257" w:line="580" w:lineRule="exact"/>
        <w:ind w:right="273" w:firstLine="638"/>
        <w:jc w:val="both"/>
        <w:rPr>
          <w:spacing w:val="-2"/>
          <w:szCs w:val="22"/>
        </w:rPr>
      </w:pPr>
      <w:r>
        <w:rPr>
          <w:rFonts w:hint="eastAsia"/>
          <w:spacing w:val="-2"/>
          <w:szCs w:val="22"/>
        </w:rPr>
        <w:t>5</w:t>
      </w:r>
      <w:r>
        <w:rPr>
          <w:rFonts w:hint="eastAsia"/>
          <w:spacing w:val="-2"/>
          <w:szCs w:val="22"/>
        </w:rPr>
        <w:t>、</w:t>
      </w:r>
      <w:r>
        <w:rPr>
          <w:rFonts w:hint="eastAsia"/>
          <w:spacing w:val="-2"/>
          <w:szCs w:val="22"/>
        </w:rPr>
        <w:t>安全防护、文明施工措施费支付计划</w:t>
      </w:r>
    </w:p>
    <w:p w:rsidR="00155B6E" w:rsidRDefault="00FA5E03">
      <w:pPr>
        <w:pStyle w:val="a3"/>
        <w:spacing w:before="257" w:line="580" w:lineRule="exact"/>
        <w:ind w:right="273" w:firstLine="638"/>
        <w:jc w:val="both"/>
        <w:rPr>
          <w:spacing w:val="-2"/>
          <w:szCs w:val="22"/>
        </w:rPr>
      </w:pPr>
      <w:r>
        <w:rPr>
          <w:rFonts w:hint="eastAsia"/>
          <w:spacing w:val="-2"/>
          <w:szCs w:val="22"/>
          <w:lang w:val="en-US"/>
        </w:rPr>
        <w:t>6</w:t>
      </w:r>
      <w:r>
        <w:rPr>
          <w:rFonts w:hint="eastAsia"/>
          <w:spacing w:val="-2"/>
          <w:szCs w:val="22"/>
        </w:rPr>
        <w:t>、</w:t>
      </w:r>
      <w:r>
        <w:rPr>
          <w:rFonts w:hint="eastAsia"/>
          <w:spacing w:val="-2"/>
          <w:szCs w:val="22"/>
        </w:rPr>
        <w:t>建设工程项目工伤保险参保</w:t>
      </w:r>
      <w:r w:rsidR="00BE334A">
        <w:rPr>
          <w:rFonts w:hint="eastAsia"/>
          <w:spacing w:val="-2"/>
          <w:szCs w:val="22"/>
        </w:rPr>
        <w:t>承诺书</w:t>
      </w:r>
    </w:p>
    <w:p w:rsidR="00155B6E" w:rsidRDefault="00FA5E03">
      <w:pPr>
        <w:pStyle w:val="a3"/>
        <w:spacing w:before="257" w:line="580" w:lineRule="exact"/>
        <w:ind w:right="273" w:firstLine="638"/>
        <w:jc w:val="both"/>
        <w:rPr>
          <w:spacing w:val="-2"/>
          <w:szCs w:val="22"/>
        </w:rPr>
      </w:pPr>
      <w:r>
        <w:rPr>
          <w:rFonts w:hint="eastAsia"/>
          <w:spacing w:val="-2"/>
          <w:szCs w:val="22"/>
          <w:lang w:val="en-US"/>
        </w:rPr>
        <w:t>7</w:t>
      </w:r>
      <w:r>
        <w:rPr>
          <w:rFonts w:hint="eastAsia"/>
          <w:spacing w:val="-2"/>
          <w:szCs w:val="22"/>
        </w:rPr>
        <w:t>、</w:t>
      </w:r>
      <w:r w:rsidR="00BE334A">
        <w:rPr>
          <w:rFonts w:hint="eastAsia"/>
          <w:spacing w:val="-2"/>
          <w:szCs w:val="22"/>
        </w:rPr>
        <w:t>农民工工资支付专户开设协议</w:t>
      </w:r>
    </w:p>
    <w:p w:rsidR="00155B6E" w:rsidRDefault="00FA5E03">
      <w:pPr>
        <w:pStyle w:val="a3"/>
        <w:spacing w:before="257" w:line="580" w:lineRule="exact"/>
        <w:ind w:right="273" w:firstLine="638"/>
        <w:jc w:val="both"/>
        <w:rPr>
          <w:spacing w:val="-2"/>
          <w:szCs w:val="22"/>
        </w:rPr>
      </w:pPr>
      <w:r>
        <w:rPr>
          <w:rFonts w:hint="eastAsia"/>
          <w:spacing w:val="-2"/>
          <w:szCs w:val="22"/>
          <w:lang w:val="en-US"/>
        </w:rPr>
        <w:t>8</w:t>
      </w:r>
      <w:r>
        <w:rPr>
          <w:rFonts w:hint="eastAsia"/>
          <w:spacing w:val="-2"/>
          <w:szCs w:val="22"/>
        </w:rPr>
        <w:t>、</w:t>
      </w:r>
      <w:r>
        <w:rPr>
          <w:rFonts w:hint="eastAsia"/>
          <w:spacing w:val="-2"/>
          <w:szCs w:val="22"/>
        </w:rPr>
        <w:t>城市基础设施综合配套费缴纳完毕（若符合费用减、免等优</w:t>
      </w:r>
      <w:r>
        <w:rPr>
          <w:rFonts w:hint="eastAsia"/>
          <w:spacing w:val="-2"/>
          <w:szCs w:val="22"/>
        </w:rPr>
        <w:t>惠政策，需提报相关证明材料并审核通过）；</w:t>
      </w:r>
    </w:p>
    <w:p w:rsidR="00155B6E" w:rsidRDefault="00FA5E03">
      <w:pPr>
        <w:pStyle w:val="a3"/>
        <w:spacing w:before="257" w:line="580" w:lineRule="exact"/>
        <w:ind w:right="273" w:firstLine="638"/>
        <w:jc w:val="both"/>
        <w:rPr>
          <w:spacing w:val="-2"/>
          <w:szCs w:val="22"/>
        </w:rPr>
      </w:pPr>
      <w:r>
        <w:rPr>
          <w:rFonts w:hint="eastAsia"/>
          <w:spacing w:val="-2"/>
          <w:szCs w:val="22"/>
          <w:lang w:val="en-US"/>
        </w:rPr>
        <w:t>9</w:t>
      </w:r>
      <w:r>
        <w:rPr>
          <w:rFonts w:hint="eastAsia"/>
          <w:spacing w:val="-2"/>
          <w:szCs w:val="22"/>
        </w:rPr>
        <w:t>、</w:t>
      </w:r>
      <w:r>
        <w:rPr>
          <w:rFonts w:hint="eastAsia"/>
          <w:spacing w:val="-2"/>
          <w:szCs w:val="22"/>
        </w:rPr>
        <w:t>使用城市自来水、管道天然气、集中供热的，应与供水、燃气、供热经营单位签订专项配套工程服务协议；</w:t>
      </w:r>
    </w:p>
    <w:p w:rsidR="00155B6E" w:rsidRDefault="00FA5E03">
      <w:pPr>
        <w:pStyle w:val="a3"/>
        <w:spacing w:before="257" w:line="580" w:lineRule="exact"/>
        <w:ind w:right="273" w:firstLine="638"/>
        <w:jc w:val="both"/>
        <w:rPr>
          <w:spacing w:val="-2"/>
          <w:szCs w:val="22"/>
        </w:rPr>
      </w:pPr>
      <w:r>
        <w:rPr>
          <w:rFonts w:hint="eastAsia"/>
          <w:spacing w:val="-2"/>
          <w:szCs w:val="22"/>
        </w:rPr>
        <w:lastRenderedPageBreak/>
        <w:t>1</w:t>
      </w:r>
      <w:r w:rsidR="00757A07">
        <w:rPr>
          <w:rFonts w:hint="eastAsia"/>
          <w:spacing w:val="-2"/>
          <w:szCs w:val="22"/>
          <w:lang w:val="en-US"/>
        </w:rPr>
        <w:t>0</w:t>
      </w:r>
      <w:r>
        <w:rPr>
          <w:rFonts w:hint="eastAsia"/>
          <w:spacing w:val="-2"/>
          <w:szCs w:val="22"/>
        </w:rPr>
        <w:t>、</w:t>
      </w:r>
      <w:r>
        <w:rPr>
          <w:rFonts w:hint="eastAsia"/>
          <w:spacing w:val="-2"/>
          <w:szCs w:val="22"/>
        </w:rPr>
        <w:t>生产建设项目水土保持方案批复及水土保持补偿费缴纳完毕；</w:t>
      </w:r>
    </w:p>
    <w:p w:rsidR="00155B6E" w:rsidRDefault="00FA5E03" w:rsidP="00757A07">
      <w:pPr>
        <w:pStyle w:val="a3"/>
        <w:spacing w:before="257" w:line="580" w:lineRule="exact"/>
        <w:ind w:right="273" w:firstLine="638"/>
        <w:jc w:val="both"/>
        <w:rPr>
          <w:rFonts w:hint="eastAsia"/>
          <w:spacing w:val="-2"/>
          <w:szCs w:val="22"/>
        </w:rPr>
      </w:pPr>
      <w:bookmarkStart w:id="0" w:name="_GoBack"/>
      <w:bookmarkEnd w:id="0"/>
      <w:r>
        <w:rPr>
          <w:rFonts w:hint="eastAsia"/>
          <w:spacing w:val="-2"/>
          <w:szCs w:val="22"/>
        </w:rPr>
        <w:t>1</w:t>
      </w:r>
      <w:proofErr w:type="spellStart"/>
      <w:r w:rsidR="00757A07">
        <w:rPr>
          <w:rFonts w:hint="eastAsia"/>
          <w:spacing w:val="-2"/>
          <w:szCs w:val="22"/>
          <w:lang w:val="en-US"/>
        </w:rPr>
        <w:t>1</w:t>
      </w:r>
      <w:proofErr w:type="spellEnd"/>
      <w:r>
        <w:rPr>
          <w:rFonts w:hint="eastAsia"/>
          <w:spacing w:val="-2"/>
          <w:szCs w:val="22"/>
        </w:rPr>
        <w:t>、</w:t>
      </w:r>
      <w:r>
        <w:rPr>
          <w:rFonts w:hint="eastAsia"/>
          <w:spacing w:val="-2"/>
          <w:szCs w:val="22"/>
        </w:rPr>
        <w:t>建设单位</w:t>
      </w:r>
      <w:r>
        <w:rPr>
          <w:rFonts w:hint="eastAsia"/>
          <w:spacing w:val="-2"/>
          <w:szCs w:val="22"/>
        </w:rPr>
        <w:t>登陆山东泰安市政务服务网</w:t>
      </w:r>
      <w:r>
        <w:rPr>
          <w:rFonts w:hint="eastAsia"/>
          <w:spacing w:val="-2"/>
          <w:szCs w:val="22"/>
        </w:rPr>
        <w:t>http://tazwfw.sd.gov.cn/</w:t>
      </w:r>
      <w:r>
        <w:rPr>
          <w:rFonts w:hint="eastAsia"/>
          <w:spacing w:val="-2"/>
          <w:szCs w:val="22"/>
        </w:rPr>
        <w:t>，</w:t>
      </w:r>
      <w:r>
        <w:rPr>
          <w:rFonts w:hint="eastAsia"/>
          <w:spacing w:val="-2"/>
          <w:szCs w:val="22"/>
        </w:rPr>
        <w:t>进入泰安市工程建设项目网上申报系统按照要求上传项目施工许可申报信息并提交。</w:t>
      </w:r>
    </w:p>
    <w:p w:rsidR="00155B6E" w:rsidRDefault="00757A07" w:rsidP="00757A07">
      <w:pPr>
        <w:pStyle w:val="1"/>
        <w:spacing w:line="580" w:lineRule="exact"/>
        <w:ind w:left="0"/>
        <w:jc w:val="both"/>
      </w:pPr>
      <w:r>
        <w:rPr>
          <w:rFonts w:hint="eastAsia"/>
          <w:w w:val="95"/>
        </w:rPr>
        <w:t>六</w:t>
      </w:r>
      <w:r w:rsidR="00FA5E03">
        <w:rPr>
          <w:w w:val="95"/>
        </w:rPr>
        <w:t>、办理时限</w:t>
      </w:r>
    </w:p>
    <w:p w:rsidR="00757A07" w:rsidRDefault="00757A07" w:rsidP="00757A07">
      <w:pPr>
        <w:spacing w:line="580" w:lineRule="exact"/>
        <w:ind w:right="604" w:firstLine="638"/>
        <w:jc w:val="both"/>
        <w:rPr>
          <w:rFonts w:hint="eastAsia"/>
          <w:w w:val="95"/>
          <w:sz w:val="32"/>
        </w:rPr>
      </w:pPr>
      <w:r>
        <w:rPr>
          <w:rFonts w:hint="eastAsia"/>
          <w:w w:val="95"/>
          <w:sz w:val="32"/>
        </w:rPr>
        <w:t>3个工作日</w:t>
      </w:r>
    </w:p>
    <w:p w:rsidR="00155B6E" w:rsidRPr="00757A07" w:rsidRDefault="00757A07" w:rsidP="00757A07">
      <w:pPr>
        <w:spacing w:line="580" w:lineRule="exact"/>
        <w:jc w:val="both"/>
        <w:rPr>
          <w:w w:val="95"/>
          <w:sz w:val="32"/>
        </w:rPr>
      </w:pPr>
      <w:r>
        <w:rPr>
          <w:rFonts w:hint="eastAsia"/>
          <w:b/>
          <w:spacing w:val="-3"/>
          <w:w w:val="95"/>
          <w:sz w:val="32"/>
        </w:rPr>
        <w:t>七</w:t>
      </w:r>
      <w:r>
        <w:rPr>
          <w:b/>
          <w:spacing w:val="-3"/>
          <w:w w:val="95"/>
          <w:sz w:val="32"/>
        </w:rPr>
        <w:t>、</w:t>
      </w:r>
      <w:r>
        <w:rPr>
          <w:rFonts w:hint="eastAsia"/>
          <w:b/>
          <w:spacing w:val="-3"/>
          <w:w w:val="95"/>
          <w:sz w:val="32"/>
        </w:rPr>
        <w:t>收费标准</w:t>
      </w:r>
    </w:p>
    <w:p w:rsidR="00155B6E" w:rsidRDefault="00FA5E03" w:rsidP="00757A07">
      <w:pPr>
        <w:pStyle w:val="a3"/>
        <w:spacing w:line="580" w:lineRule="exact"/>
        <w:ind w:left="0" w:firstLineChars="200" w:firstLine="640"/>
        <w:jc w:val="both"/>
      </w:pPr>
      <w:r>
        <w:t>不收费</w:t>
      </w:r>
    </w:p>
    <w:p w:rsidR="00155B6E" w:rsidRDefault="00757A07" w:rsidP="00757A07">
      <w:pPr>
        <w:spacing w:line="580" w:lineRule="exact"/>
        <w:jc w:val="both"/>
        <w:rPr>
          <w:b/>
          <w:sz w:val="32"/>
        </w:rPr>
      </w:pPr>
      <w:r>
        <w:rPr>
          <w:rFonts w:hint="eastAsia"/>
          <w:b/>
          <w:sz w:val="32"/>
        </w:rPr>
        <w:t>八、</w:t>
      </w:r>
      <w:r w:rsidR="00FA5E03">
        <w:rPr>
          <w:b/>
          <w:sz w:val="32"/>
        </w:rPr>
        <w:t>咨询电话</w:t>
      </w:r>
    </w:p>
    <w:p w:rsidR="00155B6E" w:rsidRDefault="00FA5E03" w:rsidP="00757A07">
      <w:pPr>
        <w:pStyle w:val="a3"/>
        <w:spacing w:line="580" w:lineRule="exact"/>
        <w:ind w:left="0" w:firstLineChars="200" w:firstLine="640"/>
        <w:jc w:val="both"/>
        <w:rPr>
          <w:rFonts w:hint="eastAsia"/>
          <w:lang w:val="en-US"/>
        </w:rPr>
      </w:pPr>
      <w:r>
        <w:rPr>
          <w:rFonts w:hint="eastAsia"/>
        </w:rPr>
        <w:t>肥城市</w:t>
      </w:r>
      <w:r>
        <w:t>：</w:t>
      </w:r>
      <w:r>
        <w:t>0538-</w:t>
      </w:r>
      <w:r>
        <w:rPr>
          <w:rFonts w:hint="eastAsia"/>
          <w:lang w:val="en-US"/>
        </w:rPr>
        <w:t>3232682</w:t>
      </w:r>
    </w:p>
    <w:p w:rsidR="00757A07" w:rsidRDefault="00757A07" w:rsidP="00757A07">
      <w:pPr>
        <w:pStyle w:val="a3"/>
        <w:spacing w:line="580" w:lineRule="exact"/>
        <w:ind w:left="0" w:firstLineChars="200" w:firstLine="640"/>
        <w:jc w:val="both"/>
        <w:rPr>
          <w:lang w:val="en-US"/>
        </w:rPr>
      </w:pPr>
      <w:r>
        <w:rPr>
          <w:rFonts w:hint="eastAsia"/>
          <w:lang w:val="en-US"/>
        </w:rPr>
        <w:t>公共邮箱：</w:t>
      </w:r>
      <w:hyperlink r:id="rId8" w:history="1">
        <w:r w:rsidRPr="003C5FBF">
          <w:rPr>
            <w:rStyle w:val="a6"/>
            <w:rFonts w:hint="eastAsia"/>
            <w:lang w:val="en-US"/>
          </w:rPr>
          <w:t>fctzjsk@163.com</w:t>
        </w:r>
      </w:hyperlink>
      <w:r>
        <w:rPr>
          <w:rFonts w:hint="eastAsia"/>
          <w:lang w:val="en-US"/>
        </w:rPr>
        <w:t xml:space="preserve">  密码：1234abcd</w:t>
      </w:r>
    </w:p>
    <w:sectPr w:rsidR="00757A07" w:rsidSect="00155B6E">
      <w:pgSz w:w="11910" w:h="16840"/>
      <w:pgMar w:top="1580" w:right="860" w:bottom="280" w:left="12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E03" w:rsidRDefault="00FA5E03">
      <w:r>
        <w:separator/>
      </w:r>
    </w:p>
  </w:endnote>
  <w:endnote w:type="continuationSeparator" w:id="0">
    <w:p w:rsidR="00FA5E03" w:rsidRDefault="00FA5E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仿宋_GB2312"/>
    <w:charset w:val="86"/>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E03" w:rsidRDefault="00FA5E03">
      <w:r>
        <w:separator/>
      </w:r>
    </w:p>
  </w:footnote>
  <w:footnote w:type="continuationSeparator" w:id="0">
    <w:p w:rsidR="00FA5E03" w:rsidRDefault="00FA5E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20FC4F"/>
    <w:multiLevelType w:val="singleLevel"/>
    <w:tmpl w:val="E220FC4F"/>
    <w:lvl w:ilvl="0">
      <w:start w:val="8"/>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
  <w:rsids>
    <w:rsidRoot w:val="00155B6E"/>
    <w:rsid w:val="00155B6E"/>
    <w:rsid w:val="00757A07"/>
    <w:rsid w:val="00BE334A"/>
    <w:rsid w:val="00FA5E03"/>
    <w:rsid w:val="0D8D227C"/>
    <w:rsid w:val="0EA44393"/>
    <w:rsid w:val="12785526"/>
    <w:rsid w:val="230644CF"/>
    <w:rsid w:val="2FD52439"/>
    <w:rsid w:val="3D131E65"/>
    <w:rsid w:val="594B5846"/>
    <w:rsid w:val="624E16E5"/>
    <w:rsid w:val="69EF5DED"/>
    <w:rsid w:val="72847363"/>
    <w:rsid w:val="735D5553"/>
    <w:rsid w:val="7D3263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155B6E"/>
    <w:pPr>
      <w:widowControl w:val="0"/>
      <w:autoSpaceDE w:val="0"/>
      <w:autoSpaceDN w:val="0"/>
    </w:pPr>
    <w:rPr>
      <w:rFonts w:ascii="仿宋_GB2312" w:eastAsia="仿宋_GB2312" w:hAnsi="仿宋_GB2312" w:cs="仿宋_GB2312"/>
      <w:sz w:val="22"/>
      <w:szCs w:val="22"/>
      <w:lang w:val="zh-CN" w:bidi="zh-CN"/>
    </w:rPr>
  </w:style>
  <w:style w:type="paragraph" w:styleId="1">
    <w:name w:val="heading 1"/>
    <w:basedOn w:val="a"/>
    <w:next w:val="a"/>
    <w:uiPriority w:val="1"/>
    <w:qFormat/>
    <w:rsid w:val="00155B6E"/>
    <w:pPr>
      <w:ind w:left="109"/>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155B6E"/>
    <w:pPr>
      <w:ind w:left="109"/>
    </w:pPr>
    <w:rPr>
      <w:sz w:val="32"/>
      <w:szCs w:val="32"/>
    </w:rPr>
  </w:style>
  <w:style w:type="table" w:customStyle="1" w:styleId="TableNormal">
    <w:name w:val="Table Normal"/>
    <w:uiPriority w:val="2"/>
    <w:semiHidden/>
    <w:unhideWhenUsed/>
    <w:qFormat/>
    <w:rsid w:val="00155B6E"/>
    <w:tblPr>
      <w:tblCellMar>
        <w:top w:w="0" w:type="dxa"/>
        <w:left w:w="0" w:type="dxa"/>
        <w:bottom w:w="0" w:type="dxa"/>
        <w:right w:w="0" w:type="dxa"/>
      </w:tblCellMar>
    </w:tblPr>
  </w:style>
  <w:style w:type="paragraph" w:styleId="a4">
    <w:name w:val="List Paragraph"/>
    <w:basedOn w:val="a"/>
    <w:uiPriority w:val="1"/>
    <w:qFormat/>
    <w:rsid w:val="00155B6E"/>
  </w:style>
  <w:style w:type="paragraph" w:customStyle="1" w:styleId="TableParagraph">
    <w:name w:val="Table Paragraph"/>
    <w:basedOn w:val="a"/>
    <w:uiPriority w:val="1"/>
    <w:qFormat/>
    <w:rsid w:val="00155B6E"/>
  </w:style>
  <w:style w:type="paragraph" w:styleId="a5">
    <w:name w:val="Balloon Text"/>
    <w:basedOn w:val="a"/>
    <w:link w:val="Char"/>
    <w:rsid w:val="00757A07"/>
    <w:rPr>
      <w:sz w:val="18"/>
      <w:szCs w:val="18"/>
    </w:rPr>
  </w:style>
  <w:style w:type="character" w:customStyle="1" w:styleId="Char">
    <w:name w:val="批注框文本 Char"/>
    <w:basedOn w:val="a0"/>
    <w:link w:val="a5"/>
    <w:rsid w:val="00757A07"/>
    <w:rPr>
      <w:rFonts w:ascii="仿宋_GB2312" w:eastAsia="仿宋_GB2312" w:hAnsi="仿宋_GB2312" w:cs="仿宋_GB2312"/>
      <w:sz w:val="18"/>
      <w:szCs w:val="18"/>
      <w:lang w:val="zh-CN" w:bidi="zh-CN"/>
    </w:rPr>
  </w:style>
  <w:style w:type="character" w:styleId="a6">
    <w:name w:val="Hyperlink"/>
    <w:basedOn w:val="a0"/>
    <w:rsid w:val="00757A07"/>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fctzjsk@163.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268</Words>
  <Characters>1530</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超限运输车辆行驶公路审批办理服务指南</dc:title>
  <dc:creator>Administrator</dc:creator>
  <cp:lastModifiedBy>Administrator</cp:lastModifiedBy>
  <cp:revision>3</cp:revision>
  <dcterms:created xsi:type="dcterms:W3CDTF">2021-04-06T01:40:00Z</dcterms:created>
  <dcterms:modified xsi:type="dcterms:W3CDTF">2021-08-30T09:08:00Z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2020-07-22T00:00:00Z</vt:filetime>
  </property>
  <property fmtid="{D5CDD505-2E9C-101B-9397-08002B2CF9AE}" pid="3" name="Creator">
    <vt:lpwstr>WPS 文字</vt:lpwstr>
  </property>
  <property fmtid="{D5CDD505-2E9C-101B-9397-08002B2CF9AE}" pid="4" name="LastSaved">
    <vt:filetime>2021-04-06T00:00:00Z</vt:filetime>
  </property>
  <property fmtid="{D5CDD505-2E9C-101B-9397-08002B2CF9AE}" pid="5" name="KSOProductBuildVer">
    <vt:lpwstr>2052-11.1.0.10700</vt:lpwstr>
  </property>
  <property fmtid="{D5CDD505-2E9C-101B-9397-08002B2CF9AE}" pid="6" name="ICV">
    <vt:lpwstr>F0AB1ABA70F14D2B8F9926A1C17AF56C</vt:lpwstr>
  </property>
</Properties>
</file>