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紧急防汛、抗旱期采取紧急处置措施流程图</w:t>
      </w:r>
    </w:p>
    <w:p>
      <w:pPr>
        <w:spacing w:line="52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（防汛部分）</w:t>
      </w:r>
    </w:p>
    <w:p>
      <w:pPr>
        <w:spacing w:line="520" w:lineRule="exact"/>
        <w:jc w:val="center"/>
        <w:rPr>
          <w:rFonts w:ascii="黑体" w:eastAsia="黑体"/>
          <w:sz w:val="44"/>
          <w:szCs w:val="44"/>
        </w:rPr>
      </w:pPr>
    </w:p>
    <w:p>
      <w:r>
        <w:pict>
          <v:shape id="文本框 4" o:spid="_x0000_s1027" o:spt="202" type="#_x0000_t202" style="position:absolute;left:0pt;margin-left:10.25pt;margin-top:2.6pt;height:39pt;width:412.2pt;z-index:25165209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在紧急防汛期，省人民政府防汛抗旱总指挥部办公室（省防总办）根据防汛紧急形势，提出采取紧急处置措施建议，启动强制程序。</w:t>
                  </w:r>
                </w:p>
                <w:p/>
              </w:txbxContent>
            </v:textbox>
          </v:shape>
        </w:pict>
      </w:r>
    </w:p>
    <w:p/>
    <w:p>
      <w:r>
        <w:pict>
          <v:line id="_x0000_s1028" o:spid="_x0000_s1028" o:spt="20" style="position:absolute;left:0pt;flip:x;margin-left:201.6pt;margin-top:10.4pt;height:15.6pt;width:0.6pt;z-index:2516684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rect id="_x0000_s1029" o:spid="_x0000_s1029" o:spt="1" style="position:absolute;left:0pt;margin-left:21.6pt;margin-top:10.4pt;height:39pt;width:399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经省防总（防汛指挥机构）负责人批准，省防总下达紧急处置指令（通知），省防总成员单位按照分工采取紧急处置措施，直至险情解除。</w:t>
                  </w:r>
                </w:p>
              </w:txbxContent>
            </v:textbox>
          </v:rect>
        </w:pict>
      </w:r>
    </w:p>
    <w:p/>
    <w:p>
      <w:r>
        <w:pict>
          <v:line id="Line 10" o:spid="_x0000_s1030" o:spt="20" style="position:absolute;left:0pt;margin-left:184.5pt;margin-top:15.15pt;height:24pt;width:0.05pt;z-index:251658240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箭头 105" o:spid="_x0000_s1031" o:spt="20" style="position:absolute;left:0pt;margin-left:51.65pt;margin-top:15.15pt;height:24pt;width:0.05pt;z-index:251657216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r>
        <w:pict>
          <v:line id="_x0000_s1032" o:spid="_x0000_s1032" o:spt="20" style="position:absolute;left:0pt;margin-left:411pt;margin-top:2.6pt;height:15.6pt;width:1.2pt;z-index:2516664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Line 11" o:spid="_x0000_s1033" o:spt="20" style="position:absolute;left:0pt;margin-left:331.5pt;margin-top:1.05pt;height:24pt;width:0.05pt;z-index:251659264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</w:p>
    <w:p>
      <w:r>
        <w:pict>
          <v:rect id="_x0000_s1034" o:spid="_x0000_s1034" o:spt="1" style="position:absolute;left:0pt;margin-left:397.2pt;margin-top:10.4pt;height:70.2pt;width:72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依法实施陆地和水面交通管制</w:t>
                  </w:r>
                </w:p>
                <w:p/>
              </w:txbxContent>
            </v:textbox>
          </v:rect>
        </w:pict>
      </w:r>
      <w:r>
        <w:pict>
          <v:shape id="Quad Arrow 13" o:spid="_x0000_s1035" o:spt="202" type="#_x0000_t202" style="position:absolute;left:0pt;margin-left:279.8pt;margin-top:9.45pt;height:72.5pt;width:92.95pt;z-index:25165619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取土占地、砍伐林木和其他必要的紧急措施。</w:t>
                  </w:r>
                </w:p>
              </w:txbxContent>
            </v:textbox>
          </v:shape>
        </w:pict>
      </w:r>
      <w:r>
        <w:pict>
          <v:shape id="Quad Arrow 14" o:spid="_x0000_s1036" o:spt="202" type="#_x0000_t202" style="position:absolute;left:0pt;margin-left:142.6pt;margin-top:8.65pt;height:74pt;width:92.95pt;z-index:25165516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调用物资、设备、交通运输工具和人力</w:t>
                  </w:r>
                </w:p>
              </w:txbxContent>
            </v:textbox>
          </v:shape>
        </w:pict>
      </w:r>
      <w:r>
        <w:pict>
          <v:shape id="文本框 102" o:spid="_x0000_s1037" o:spt="202" type="#_x0000_t202" style="position:absolute;left:0pt;margin-left:17.45pt;margin-top:8.65pt;height:73.4pt;width:94.45pt;z-index:25165414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对壅水、阻水严重的桥梁、码头和其他跨河工程设施作出紧急处置</w:t>
                  </w:r>
                </w:p>
              </w:txbxContent>
            </v:textbox>
          </v:shape>
        </w:pict>
      </w:r>
    </w:p>
    <w:p/>
    <w:p/>
    <w:p/>
    <w:p/>
    <w:p>
      <w:r>
        <w:pict>
          <v:line id="_x0000_s1038" o:spid="_x0000_s1038" o:spt="20" style="position:absolute;left:0pt;flip:x y;margin-left:431.4pt;margin-top:2.6pt;height:23.4pt;width:0.6pt;z-index:2516695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14" o:spid="_x0000_s1039" o:spt="20" style="position:absolute;left:0pt;margin-left:51.7pt;margin-top:4.05pt;height:24pt;width:0.05pt;z-index:251662336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line id="Line 16" o:spid="_x0000_s1040" o:spt="20" style="position:absolute;left:0pt;margin-left:317.25pt;margin-top:3.95pt;height:24pt;width:0.05pt;z-index:25166438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line id="Line 17" o:spid="_x0000_s1041" o:spt="20" style="position:absolute;left:0pt;margin-left:184.45pt;margin-top:4.05pt;height:24pt;width:0.05pt;z-index:251663360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p>
      <w:r>
        <w:pict>
          <v:line id="Line 19" o:spid="_x0000_s1042" o:spt="20" style="position:absolute;left:0pt;margin-left:203.15pt;margin-top:10.4pt;height:23.4pt;width:0.6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pict>
          <v:line id="直线 112" o:spid="_x0000_s1043" o:spt="20" style="position:absolute;left:0pt;flip:y;margin-left:51.75pt;margin-top:10.4pt;height:1.9pt;width:378.3pt;z-index:251661312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p/>
    <w:p>
      <w:r>
        <w:pict>
          <v:shape id="文本框 5" o:spid="_x0000_s1044" o:spt="202" type="#_x0000_t202" style="position:absolute;left:0pt;margin-left:8.3pt;margin-top:5.25pt;height:28.55pt;width:413.85pt;z-index:25165312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省防总办根据防汛情况，向省防总提出紧急处置措施解除建议，经省防总同意解除。</w:t>
                  </w:r>
                </w:p>
              </w:txbxContent>
            </v:textbox>
          </v:shape>
        </w:pict>
      </w:r>
    </w:p>
    <w:p/>
    <w:p>
      <w:r>
        <w:pict>
          <v:line id="_x0000_s1045" o:spid="_x0000_s1045" o:spt="20" style="position:absolute;left:0pt;margin-left:204.75pt;margin-top:0pt;height:54.6pt;width:0pt;z-index:2516715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/>
    <w:p/>
    <w:p>
      <w:r>
        <w:pict>
          <v:shape id="_x0000_s1046" o:spid="_x0000_s1046" o:spt="202" type="#_x0000_t202" style="position:absolute;left:0pt;margin-left:30.25pt;margin-top:7.8pt;height:39pt;width:380.4pt;z-index:25167052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归还紧急防汛期征用的物资、设备和交通工具，按照有关法律规定给予适当补偿，依法补办取土占地、砍伐林木相关手续。</w:t>
                  </w:r>
                </w:p>
              </w:txbxContent>
            </v:textbox>
          </v:shape>
        </w:pict>
      </w:r>
      <w:r>
        <w:t xml:space="preserve"> </w:t>
      </w:r>
    </w:p>
    <w:p/>
    <w:p/>
    <w:p/>
    <w:p/>
    <w:p/>
    <w:p/>
    <w:p/>
    <w:p/>
    <w:p/>
    <w:p/>
    <w:p>
      <w:pPr>
        <w:ind w:firstLine="735" w:firstLineChars="350"/>
        <w:rPr>
          <w:rFonts w:hint="eastAsia" w:eastAsia="宋体"/>
          <w:lang w:eastAsia="zh-CN"/>
        </w:rPr>
      </w:pPr>
      <w:r>
        <w:rPr>
          <w:rFonts w:hint="eastAsia"/>
        </w:rPr>
        <w:t>承办机构：山东省</w:t>
      </w:r>
      <w:r>
        <w:rPr>
          <w:rFonts w:hint="eastAsia"/>
          <w:lang w:eastAsia="zh-CN"/>
        </w:rPr>
        <w:t>水利厅水旱灾害</w:t>
      </w:r>
      <w:bookmarkStart w:id="0" w:name="_GoBack"/>
      <w:bookmarkEnd w:id="0"/>
      <w:r>
        <w:rPr>
          <w:rFonts w:hint="eastAsia"/>
          <w:lang w:eastAsia="zh-CN"/>
        </w:rPr>
        <w:t>防御处</w:t>
      </w:r>
    </w:p>
    <w:p>
      <w:pPr>
        <w:ind w:firstLine="735" w:firstLineChars="350"/>
      </w:pPr>
      <w:r>
        <w:rPr>
          <w:rFonts w:hint="eastAsia"/>
        </w:rPr>
        <w:t>服务电话：</w:t>
      </w:r>
      <w:r>
        <w:t xml:space="preserve">0531-66576229 </w:t>
      </w:r>
      <w:r>
        <w:rPr>
          <w:rFonts w:hint="eastAsia"/>
        </w:rPr>
        <w:t>、</w:t>
      </w:r>
      <w:r>
        <w:t>0531-86943110</w:t>
      </w:r>
      <w:r>
        <w:rPr>
          <w:rFonts w:hint="eastAsia"/>
        </w:rPr>
        <w:t>（汛期</w:t>
      </w:r>
      <w:r>
        <w:t>24</w:t>
      </w:r>
      <w:r>
        <w:rPr>
          <w:rFonts w:hint="eastAsia"/>
        </w:rPr>
        <w:t>小时）</w:t>
      </w:r>
    </w:p>
    <w:p>
      <w:pPr>
        <w:ind w:firstLine="735" w:firstLineChars="350"/>
        <w:rPr>
          <w:rFonts w:hint="default" w:eastAsia="宋体"/>
          <w:lang w:val="en-US" w:eastAsia="zh-CN"/>
        </w:rPr>
      </w:pPr>
      <w:r>
        <w:rPr>
          <w:rFonts w:hint="eastAsia"/>
        </w:rPr>
        <w:t>监督电话：</w:t>
      </w:r>
      <w:r>
        <w:t>0531-86974</w:t>
      </w:r>
      <w:r>
        <w:rPr>
          <w:rFonts w:hint="eastAsia"/>
          <w:lang w:val="en-US" w:eastAsia="zh-CN"/>
        </w:rPr>
        <w:t>506</w:t>
      </w:r>
    </w:p>
    <w:p/>
    <w:p/>
    <w:p/>
    <w:p/>
    <w:p/>
    <w:p/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紧急防汛、抗旱期采取紧急处置措施流程图</w:t>
      </w:r>
    </w:p>
    <w:p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（抗旱部分）</w:t>
      </w:r>
    </w:p>
    <w:p>
      <w:pPr>
        <w:spacing w:line="280" w:lineRule="exact"/>
      </w:pPr>
    </w:p>
    <w:p>
      <w:pPr>
        <w:spacing w:line="280" w:lineRule="exact"/>
      </w:pPr>
      <w:r>
        <w:pict>
          <v:shape id="Quad Arrow 22" o:spid="_x0000_s1047" o:spt="202" type="#_x0000_t202" style="position:absolute;left:0pt;margin-left:41.2pt;margin-top:3.6pt;height:51.6pt;width:321.75pt;z-index:25163878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当发生严重干旱和特大干旱，严重危及城乡居民生活、生产用水安全，有可能影响社会稳定时，省防总办组织会商研判，提出进入紧急抗旱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期建议。</w:t>
                  </w:r>
                </w:p>
              </w:txbxContent>
            </v:textbox>
          </v:shape>
        </w:pict>
      </w: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  <w:r>
        <w:pict>
          <v:shape id="Straight Connector 23" o:spid="_x0000_s1048" o:spt="32" type="#_x0000_t32" style="position:absolute;left:0pt;margin-left:201.85pt;margin-top:13.2pt;height:25.4pt;width:0.65pt;z-index:251644928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</w:p>
    <w:p>
      <w:pPr>
        <w:spacing w:line="280" w:lineRule="exact"/>
      </w:pPr>
    </w:p>
    <w:p>
      <w:pPr>
        <w:spacing w:line="280" w:lineRule="exact"/>
      </w:pPr>
      <w:r>
        <w:pict>
          <v:shape id="Quad Arrow 26" o:spid="_x0000_s1049" o:spt="202" type="#_x0000_t202" style="position:absolute;left:0pt;margin-left:388.45pt;margin-top:8.6pt;height:38.5pt;width:114pt;z-index:25164083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省防总（办公室）向国家防总报告</w:t>
                  </w:r>
                </w:p>
              </w:txbxContent>
            </v:textbox>
          </v:shape>
        </w:pict>
      </w:r>
      <w:r>
        <w:pict>
          <v:shape id="Quad Arrow 24" o:spid="_x0000_s1050" o:spt="202" type="#_x0000_t202" style="position:absolute;left:0pt;margin-left:37pt;margin-top:8.6pt;height:36.5pt;width:333.75pt;z-index:25163980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8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省防总（办公室）报请省政府批准、宣布本辖区内的相关行政区域进入紧急抗旱期，启动紧急处置措施。</w:t>
                  </w:r>
                </w:p>
                <w:p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</w:p>
                <w:p/>
              </w:txbxContent>
            </v:textbox>
          </v:shape>
        </w:pict>
      </w:r>
    </w:p>
    <w:p>
      <w:pPr>
        <w:spacing w:line="280" w:lineRule="exact"/>
      </w:pPr>
    </w:p>
    <w:p>
      <w:pPr>
        <w:spacing w:line="280" w:lineRule="exact"/>
      </w:pPr>
      <w:r>
        <w:pict>
          <v:shape id="Straight Connector 28" o:spid="_x0000_s1051" o:spt="32" type="#_x0000_t32" style="position:absolute;left:0pt;margin-left:362.95pt;margin-top:4pt;height:0.05pt;width:25.5pt;z-index:251650048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</w:p>
    <w:p>
      <w:pPr>
        <w:spacing w:line="280" w:lineRule="exact"/>
      </w:pPr>
      <w:r>
        <w:pict>
          <v:line id="_x0000_s1052" o:spid="_x0000_s1052" o:spt="20" style="position:absolute;left:0pt;margin-left:228.75pt;margin-top:5.6pt;height:31.2pt;width:0pt;z-index:2516787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280" w:lineRule="exact"/>
      </w:pPr>
    </w:p>
    <w:p>
      <w:pPr>
        <w:spacing w:line="280" w:lineRule="exact"/>
      </w:pPr>
      <w:r>
        <w:pict>
          <v:line id="_x0000_s1053" o:spid="_x0000_s1053" o:spt="20" style="position:absolute;left:0pt;margin-left:441pt;margin-top:8.8pt;height:39pt;width:0pt;z-index:2516776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4" o:spid="_x0000_s1054" o:spt="20" style="position:absolute;left:0pt;margin-left:319.5pt;margin-top:8.8pt;height:39pt;width:0pt;z-index:2516766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5" o:spid="_x0000_s1055" o:spt="20" style="position:absolute;left:0pt;margin-left:198pt;margin-top:8.8pt;height:39pt;width:0pt;z-index:2516756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6" o:spid="_x0000_s1056" o:spt="20" style="position:absolute;left:0pt;margin-left:83.25pt;margin-top:8.8pt;height:39pt;width:0pt;z-index:2516746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057" o:spid="_x0000_s1057" o:spt="20" style="position:absolute;left:0pt;margin-left:83.25pt;margin-top:8.8pt;height:0pt;width:358.5pt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280" w:lineRule="exact"/>
      </w:pPr>
    </w:p>
    <w:p>
      <w:pPr>
        <w:spacing w:line="280" w:lineRule="exact"/>
      </w:pPr>
    </w:p>
    <w:p>
      <w:pPr>
        <w:tabs>
          <w:tab w:val="left" w:pos="2160"/>
          <w:tab w:val="left" w:pos="4820"/>
          <w:tab w:val="left" w:pos="7230"/>
          <w:tab w:val="left" w:pos="7797"/>
        </w:tabs>
        <w:spacing w:line="280" w:lineRule="exact"/>
      </w:pPr>
      <w:r>
        <w:pict>
          <v:shape id="Quad Arrow 35" o:spid="_x0000_s1058" o:spt="202" type="#_x0000_t202" style="position:absolute;left:0pt;margin-left:273.7pt;margin-top:5.8pt;height:189.75pt;width:108pt;z-index:2516346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省防总（办公室）可组织相关市防指采取压减供水指标；限制或者暂停高耗水行业用水；限制或者暂停排放工业污水；缩小农业供水范围或者减少农业供水量；限时或者限量供应城镇居民生活用水等措施。</w:t>
                  </w:r>
                </w:p>
              </w:txbxContent>
            </v:textbox>
          </v:shape>
        </w:pict>
      </w:r>
      <w:r>
        <w:pict>
          <v:shape id="Quad Arrow 34" o:spid="_x0000_s1059" o:spt="202" type="#_x0000_t202" style="position:absolute;left:0pt;margin-left:142.45pt;margin-top:5.8pt;height:189.75pt;width:106.5pt;z-index:251635712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省防总（办公室）组织相关市防指采取启用应急备用水源或应急打井；设置临时抽水泵，开挖输水渠道或临时在江河沟渠内截水；使用再生水、微咸水、海水等非常规水源，人工增雨；向人畜饮水困难地区送水等措施。</w:t>
                  </w:r>
                </w:p>
              </w:txbxContent>
            </v:textbox>
          </v:shape>
        </w:pict>
      </w:r>
      <w:r>
        <w:pict>
          <v:shape id="Quad Arrow 36" o:spid="_x0000_s1060" o:spt="202" type="#_x0000_t202" style="position:absolute;left:0pt;margin-left:39.7pt;margin-top:8.1pt;height:189.75pt;width:77.25pt;z-index:25163673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省防总（办公室）组织动员本行政区域内各有关单位和个人投入抗旱工作；省防总各成员单位按照防汛抗旱预案分工，做好相关工作。</w:t>
                  </w:r>
                </w:p>
              </w:txbxContent>
            </v:textbox>
          </v:shape>
        </w:pict>
      </w:r>
      <w:r>
        <w:pict>
          <v:shape id="Quad Arrow 37" o:spid="_x0000_s1061" o:spt="202" type="#_x0000_t202" style="position:absolute;left:0pt;margin-left:413.2pt;margin-top:5.8pt;height:189pt;width:65.25pt;z-index:25163776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省防总（办公室）根据抗旱工作需要，在辖区内征用物资、设备和交通工具。</w:t>
                  </w:r>
                </w:p>
              </w:txbxContent>
            </v:textbox>
          </v:shape>
        </w:pict>
      </w: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  <w:r>
        <w:pict>
          <v:line id="_x0000_s1062" o:spid="_x0000_s1062" o:spt="20" style="position:absolute;left:0pt;margin-left:192.75pt;margin-top:11pt;height:15.6pt;width:0.75pt;z-index:2516797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280" w:lineRule="exact"/>
      </w:pPr>
      <w:r>
        <w:pict>
          <v:line id="_x0000_s1063" o:spid="_x0000_s1063" o:spt="20" style="position:absolute;left:0pt;margin-left:213.75pt;margin-top:12.6pt;height:15.6pt;width:0pt;z-index:2516807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Straight Connector 38" o:spid="_x0000_s1064" o:spt="32" type="#_x0000_t32" style="position:absolute;left:0pt;flip:y;margin-left:62.2pt;margin-top:11.4pt;height:0.7pt;width:386.25pt;z-index:251645952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pict>
          <v:shape id="Straight Connector 39" o:spid="_x0000_s1065" o:spt="32" type="#_x0000_t32" style="position:absolute;left:0pt;margin-left:448.45pt;margin-top:1.85pt;height:9.5pt;width:0.05pt;z-index:251648000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pict>
          <v:shape id="Straight Connector 40" o:spid="_x0000_s1066" o:spt="32" type="#_x0000_t32" style="position:absolute;left:0pt;margin-left:62.2pt;margin-top:2.65pt;height:8.7pt;width:0.05pt;z-index:251646976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  <w:r>
        <w:pict>
          <v:shape id="Straight Connector 42" o:spid="_x0000_s1067" o:spt="32" type="#_x0000_t32" style="position:absolute;left:0pt;margin-left:314.95pt;margin-top:2.7pt;height:8.7pt;width:0.05pt;z-index:251649024;mso-width-relative:page;mso-height-relative:page;" o:connectortype="straight" filled="f" o:preferrelative="t" coordsize="21600,21600">
            <v:path arrowok="t"/>
            <v:fill on="f" focussize="0,0"/>
            <v:stroke miterlimit="2"/>
            <v:imagedata o:title=""/>
            <o:lock v:ext="edit"/>
          </v:shape>
        </w:pict>
      </w:r>
    </w:p>
    <w:p>
      <w:pPr>
        <w:spacing w:line="280" w:lineRule="exact"/>
      </w:pPr>
    </w:p>
    <w:p>
      <w:pPr>
        <w:spacing w:line="280" w:lineRule="exact"/>
      </w:pPr>
      <w:r>
        <w:pict>
          <v:shape id="Quad Arrow 43" o:spid="_x0000_s1068" o:spt="202" type="#_x0000_t202" style="position:absolute;left:0pt;margin-left:332.2pt;margin-top:8pt;height:42.75pt;width:114pt;z-index:251642880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省防总（办公室）向国家防总报告</w:t>
                  </w:r>
                </w:p>
              </w:txbxContent>
            </v:textbox>
          </v:shape>
        </w:pict>
      </w:r>
      <w:r>
        <w:pict>
          <v:shape id="Quad Arrow 44" o:spid="_x0000_s1069" o:spt="202" type="#_x0000_t202" style="position:absolute;left:0pt;margin-left:116.2pt;margin-top:0.2pt;height:67.25pt;width:180pt;z-index:251641856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特大旱情缓解后，省防总（办公室）向省政府提出结束紧急抗旱期建议，经批准后宣布结束紧急抗旱期。</w:t>
                  </w:r>
                </w:p>
              </w:txbxContent>
            </v:textbox>
          </v:shape>
        </w:pict>
      </w:r>
    </w:p>
    <w:p>
      <w:pPr>
        <w:spacing w:line="280" w:lineRule="exact"/>
      </w:pPr>
      <w:r>
        <w:pict>
          <v:shape id="Straight Connector 45" o:spid="_x0000_s1070" o:spt="32" type="#_x0000_t32" style="position:absolute;left:0pt;margin-left:299.95pt;margin-top:9.6pt;height:0.05pt;width:25.5pt;z-index:251651072;mso-width-relative:page;mso-height-relative:page;" o:connectortype="straight" filled="f" o:preferrelative="t" coordsize="21600,21600">
            <v:path arrowok="t"/>
            <v:fill on="f" focussize="0,0"/>
            <v:stroke miterlimit="2" endarrow="block"/>
            <v:imagedata o:title=""/>
            <o:lock v:ext="edit"/>
          </v:shape>
        </w:pict>
      </w: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  <w:r>
        <w:pict>
          <v:line id="_x0000_s1071" o:spid="_x0000_s1071" o:spt="20" style="position:absolute;left:0pt;margin-left:196.5pt;margin-top:0.4pt;height:23.4pt;width:0pt;z-index:2516725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280" w:lineRule="exact"/>
      </w:pPr>
      <w:r>
        <w:pict>
          <v:shape id="Quad Arrow 48" o:spid="_x0000_s1072" o:spt="202" type="#_x0000_t202" style="position:absolute;left:0pt;margin-left:108.4pt;margin-top:9.8pt;height:46.8pt;width:192.9pt;z-index:25164390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320" w:lineRule="exac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归还紧急抗旱期征用的物资、设备和交通工具，按照有关法律规定给予补偿。</w:t>
                  </w:r>
                </w:p>
              </w:txbxContent>
            </v:textbox>
          </v:shape>
        </w:pict>
      </w: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spacing w:line="280" w:lineRule="exact"/>
      </w:pPr>
    </w:p>
    <w:p>
      <w:pPr>
        <w:ind w:firstLine="735" w:firstLineChars="350"/>
      </w:pPr>
      <w:r>
        <w:rPr>
          <w:rFonts w:hint="eastAsia"/>
        </w:rPr>
        <w:t>承办机构：山东省人民政府防汛抗旱总指挥部办公室</w:t>
      </w:r>
    </w:p>
    <w:p>
      <w:pPr>
        <w:ind w:firstLine="735" w:firstLineChars="350"/>
      </w:pPr>
      <w:r>
        <w:rPr>
          <w:rFonts w:hint="eastAsia"/>
        </w:rPr>
        <w:t>服务电话：</w:t>
      </w:r>
      <w:r>
        <w:t>0531-66576267</w:t>
      </w:r>
    </w:p>
    <w:p>
      <w:pPr>
        <w:ind w:firstLine="735" w:firstLineChars="350"/>
      </w:pPr>
      <w:r>
        <w:rPr>
          <w:rFonts w:hint="eastAsia"/>
        </w:rPr>
        <w:t>监督电话：</w:t>
      </w:r>
      <w:r>
        <w:t>0531-86974431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51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720"/>
    <w:rsid w:val="000163D3"/>
    <w:rsid w:val="000723BA"/>
    <w:rsid w:val="00085803"/>
    <w:rsid w:val="000E0E88"/>
    <w:rsid w:val="0011474F"/>
    <w:rsid w:val="00115245"/>
    <w:rsid w:val="00121B35"/>
    <w:rsid w:val="001302B8"/>
    <w:rsid w:val="00143ADB"/>
    <w:rsid w:val="00145913"/>
    <w:rsid w:val="00155168"/>
    <w:rsid w:val="00157749"/>
    <w:rsid w:val="00157A7D"/>
    <w:rsid w:val="00167B03"/>
    <w:rsid w:val="0018235E"/>
    <w:rsid w:val="00187DA9"/>
    <w:rsid w:val="001D1479"/>
    <w:rsid w:val="001D7338"/>
    <w:rsid w:val="001F3D1C"/>
    <w:rsid w:val="00201EFA"/>
    <w:rsid w:val="00211520"/>
    <w:rsid w:val="00222DB0"/>
    <w:rsid w:val="00224F89"/>
    <w:rsid w:val="0026509F"/>
    <w:rsid w:val="00265C40"/>
    <w:rsid w:val="00270EA8"/>
    <w:rsid w:val="00290E19"/>
    <w:rsid w:val="00293575"/>
    <w:rsid w:val="002A08B2"/>
    <w:rsid w:val="002A1751"/>
    <w:rsid w:val="002C0AAF"/>
    <w:rsid w:val="002C0F5B"/>
    <w:rsid w:val="0030048B"/>
    <w:rsid w:val="003524FA"/>
    <w:rsid w:val="00372DF3"/>
    <w:rsid w:val="0037386F"/>
    <w:rsid w:val="003D7FEC"/>
    <w:rsid w:val="003F222B"/>
    <w:rsid w:val="004440F1"/>
    <w:rsid w:val="00450666"/>
    <w:rsid w:val="00464992"/>
    <w:rsid w:val="0047466A"/>
    <w:rsid w:val="00474720"/>
    <w:rsid w:val="00494014"/>
    <w:rsid w:val="004D2996"/>
    <w:rsid w:val="004D6EE3"/>
    <w:rsid w:val="004E0A80"/>
    <w:rsid w:val="004E30EE"/>
    <w:rsid w:val="004E57FC"/>
    <w:rsid w:val="00506C90"/>
    <w:rsid w:val="00517423"/>
    <w:rsid w:val="0053674A"/>
    <w:rsid w:val="00552E1F"/>
    <w:rsid w:val="00555794"/>
    <w:rsid w:val="00581662"/>
    <w:rsid w:val="0058436A"/>
    <w:rsid w:val="00584D8A"/>
    <w:rsid w:val="005A22BC"/>
    <w:rsid w:val="005C3EF0"/>
    <w:rsid w:val="005D4A79"/>
    <w:rsid w:val="005D75A7"/>
    <w:rsid w:val="005E7505"/>
    <w:rsid w:val="00601410"/>
    <w:rsid w:val="00626F7B"/>
    <w:rsid w:val="006327C8"/>
    <w:rsid w:val="00640753"/>
    <w:rsid w:val="00647F6A"/>
    <w:rsid w:val="0066615A"/>
    <w:rsid w:val="00677807"/>
    <w:rsid w:val="00694B1A"/>
    <w:rsid w:val="006A047B"/>
    <w:rsid w:val="006A7ED3"/>
    <w:rsid w:val="006B19C9"/>
    <w:rsid w:val="006C615E"/>
    <w:rsid w:val="006D003B"/>
    <w:rsid w:val="006D6AF2"/>
    <w:rsid w:val="006F0B3A"/>
    <w:rsid w:val="006F3533"/>
    <w:rsid w:val="00730033"/>
    <w:rsid w:val="00743D85"/>
    <w:rsid w:val="007672CD"/>
    <w:rsid w:val="0077086F"/>
    <w:rsid w:val="007756C4"/>
    <w:rsid w:val="007A3B82"/>
    <w:rsid w:val="007C3CDE"/>
    <w:rsid w:val="007D0330"/>
    <w:rsid w:val="007E40A6"/>
    <w:rsid w:val="00801B27"/>
    <w:rsid w:val="00813456"/>
    <w:rsid w:val="008164DD"/>
    <w:rsid w:val="008369C7"/>
    <w:rsid w:val="00844389"/>
    <w:rsid w:val="0086539A"/>
    <w:rsid w:val="00870A21"/>
    <w:rsid w:val="00887613"/>
    <w:rsid w:val="008B0A15"/>
    <w:rsid w:val="008B5B88"/>
    <w:rsid w:val="008D2333"/>
    <w:rsid w:val="009173ED"/>
    <w:rsid w:val="0093636F"/>
    <w:rsid w:val="009754B8"/>
    <w:rsid w:val="00980E13"/>
    <w:rsid w:val="0098779D"/>
    <w:rsid w:val="00994333"/>
    <w:rsid w:val="009C3D4E"/>
    <w:rsid w:val="009E61DF"/>
    <w:rsid w:val="00A54F97"/>
    <w:rsid w:val="00A70D75"/>
    <w:rsid w:val="00A75532"/>
    <w:rsid w:val="00A9554E"/>
    <w:rsid w:val="00AA3EB2"/>
    <w:rsid w:val="00AD6722"/>
    <w:rsid w:val="00AE41CD"/>
    <w:rsid w:val="00AF22D9"/>
    <w:rsid w:val="00B054C1"/>
    <w:rsid w:val="00B15333"/>
    <w:rsid w:val="00B27F10"/>
    <w:rsid w:val="00B3007C"/>
    <w:rsid w:val="00B368F1"/>
    <w:rsid w:val="00B82383"/>
    <w:rsid w:val="00BB64A2"/>
    <w:rsid w:val="00BD3E97"/>
    <w:rsid w:val="00BD6C4B"/>
    <w:rsid w:val="00BF0431"/>
    <w:rsid w:val="00C0299F"/>
    <w:rsid w:val="00C03004"/>
    <w:rsid w:val="00C04F3F"/>
    <w:rsid w:val="00C3384D"/>
    <w:rsid w:val="00C36DB5"/>
    <w:rsid w:val="00C54630"/>
    <w:rsid w:val="00C60CD3"/>
    <w:rsid w:val="00C870C4"/>
    <w:rsid w:val="00CB67C1"/>
    <w:rsid w:val="00CD2CBF"/>
    <w:rsid w:val="00CE7EFC"/>
    <w:rsid w:val="00CF1421"/>
    <w:rsid w:val="00D046C6"/>
    <w:rsid w:val="00D2051A"/>
    <w:rsid w:val="00D27D1F"/>
    <w:rsid w:val="00D305D6"/>
    <w:rsid w:val="00D43AA9"/>
    <w:rsid w:val="00D4730B"/>
    <w:rsid w:val="00D4782B"/>
    <w:rsid w:val="00D6173F"/>
    <w:rsid w:val="00DA09CC"/>
    <w:rsid w:val="00DA2177"/>
    <w:rsid w:val="00DA4E95"/>
    <w:rsid w:val="00DC0D17"/>
    <w:rsid w:val="00DF0935"/>
    <w:rsid w:val="00E33C2A"/>
    <w:rsid w:val="00E44DC8"/>
    <w:rsid w:val="00E46407"/>
    <w:rsid w:val="00E7178A"/>
    <w:rsid w:val="00E80B1F"/>
    <w:rsid w:val="00E962EE"/>
    <w:rsid w:val="00E96C6A"/>
    <w:rsid w:val="00EA1D1A"/>
    <w:rsid w:val="00EA2015"/>
    <w:rsid w:val="00EB4B3D"/>
    <w:rsid w:val="00EE17C8"/>
    <w:rsid w:val="00EE2E03"/>
    <w:rsid w:val="00EF18E6"/>
    <w:rsid w:val="00EF6599"/>
    <w:rsid w:val="00F00697"/>
    <w:rsid w:val="00F02DD9"/>
    <w:rsid w:val="00F35C0C"/>
    <w:rsid w:val="00F46644"/>
    <w:rsid w:val="00F52162"/>
    <w:rsid w:val="00F70597"/>
    <w:rsid w:val="00FB0A11"/>
    <w:rsid w:val="00FB15ED"/>
    <w:rsid w:val="00FC0849"/>
    <w:rsid w:val="00FC57DC"/>
    <w:rsid w:val="00FC663A"/>
    <w:rsid w:val="00FC75BF"/>
    <w:rsid w:val="00FF4DD7"/>
    <w:rsid w:val="1666751E"/>
    <w:rsid w:val="21F1048F"/>
    <w:rsid w:val="38591221"/>
    <w:rsid w:val="40671D3D"/>
    <w:rsid w:val="46A17B3F"/>
    <w:rsid w:val="49C35B92"/>
    <w:rsid w:val="6D293FA7"/>
    <w:rsid w:val="70243C24"/>
    <w:rsid w:val="70B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Straight Connector 23"/>
        <o:r id="V:Rule2" type="connector" idref="#Straight Connector 28"/>
        <o:r id="V:Rule3" type="connector" idref="#Straight Connector 38"/>
        <o:r id="V:Rule4" type="connector" idref="#Straight Connector 39"/>
        <o:r id="V:Rule5" type="connector" idref="#Straight Connector 40"/>
        <o:r id="V:Rule6" type="connector" idref="#Straight Connector 42"/>
        <o:r id="V:Rule7" type="connector" idref="#Straight Connector 4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48</Words>
  <Characters>279</Characters>
  <Lines>0</Lines>
  <Paragraphs>0</Paragraphs>
  <TotalTime>46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2014-10-15T10:57:00Z</dcterms:created>
  <dc:creator>lenovo</dc:creator>
  <cp:lastModifiedBy>asd</cp:lastModifiedBy>
  <cp:lastPrinted>2014-12-28T01:09:00Z</cp:lastPrinted>
  <dcterms:modified xsi:type="dcterms:W3CDTF">2019-06-28T07:26:13Z</dcterms:modified>
  <dc:title>强制清除阻水障碍物流程图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