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  <w:lang w:eastAsia="zh-CN"/>
        </w:rPr>
        <w:t>潮泉镇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  <w:t>涉农补贴领域基层政务公开标准目录</w:t>
      </w:r>
    </w:p>
    <w:tbl>
      <w:tblPr>
        <w:tblStyle w:val="2"/>
        <w:tblW w:w="13920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9"/>
        <w:gridCol w:w="570"/>
        <w:gridCol w:w="570"/>
        <w:gridCol w:w="2220"/>
        <w:gridCol w:w="2025"/>
        <w:gridCol w:w="1260"/>
        <w:gridCol w:w="807"/>
        <w:gridCol w:w="2730"/>
        <w:gridCol w:w="570"/>
        <w:gridCol w:w="570"/>
        <w:gridCol w:w="456"/>
        <w:gridCol w:w="570"/>
        <w:gridCol w:w="667"/>
        <w:gridCol w:w="45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4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序号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2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公开内容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（要素）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80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273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0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特定群体</w:t>
            </w: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主动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依申请</w:t>
            </w: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街道级</w:t>
            </w: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村级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0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农业生产发展资金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耕地地力保护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政策依据；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申请指南：包括补贴对象、补贴范围、补贴标准、申请程序、申请材料、咨询电话、受理单位、办理时限、联系方式等；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补贴结果；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监督渠道：包括举报电话、地址等。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《农业生产发展资金管理办法》(财农〔2017〕41号)、《财政部农业部关于全面推开农业“三项补贴”改革工作的通知》(财农〔2016〕26号)、《关于进一步做好农业支持保护补贴工作的通知》（鲁财基〔2019〕2号）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自政府信息形成或者变更之日起20个工作日内。法律、法规对政府信息公开的期限另有规定，从其规定。</w:t>
            </w:r>
          </w:p>
        </w:tc>
        <w:tc>
          <w:tcPr>
            <w:tcW w:w="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  <w:lang w:eastAsia="zh-CN"/>
              </w:rPr>
              <w:t>潮泉镇</w:t>
            </w:r>
          </w:p>
        </w:tc>
        <w:tc>
          <w:tcPr>
            <w:tcW w:w="2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■公开查阅点 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■便民服务站 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■社区/企事业单位/村公示栏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(电子屏)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0B8C"/>
    <w:rsid w:val="004B0B8C"/>
    <w:rsid w:val="00E65260"/>
    <w:rsid w:val="1291695A"/>
    <w:rsid w:val="673D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372</Characters>
  <Lines>3</Lines>
  <Paragraphs>1</Paragraphs>
  <TotalTime>6</TotalTime>
  <ScaleCrop>false</ScaleCrop>
  <LinksUpToDate>false</LinksUpToDate>
  <CharactersWithSpaces>436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2020-11-25T02:16:00Z</dcterms:created>
  <dc:creator>Administrator</dc:creator>
  <cp:lastModifiedBy>立十刀巾一</cp:lastModifiedBy>
  <dcterms:modified xsi:type="dcterms:W3CDTF">2020-11-25T06:38:38Z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