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Times New Roman" w:hAnsi="Times New Roman" w:eastAsia="方正小标宋简体"/>
          <w:sz w:val="44"/>
          <w:szCs w:val="44"/>
          <w:shd w:val="clear" w:color="auto" w:fill="FFFFFF"/>
          <w:lang w:eastAsia="zh-CN"/>
        </w:rPr>
      </w:pPr>
      <w:r>
        <w:rPr>
          <w:rFonts w:ascii="Times New Roman" w:hAnsi="Times New Roman" w:eastAsia="方正小标宋简体"/>
          <w:sz w:val="44"/>
          <w:szCs w:val="44"/>
          <w:shd w:val="clear" w:color="auto" w:fill="FFFFFF"/>
        </w:rPr>
        <w:t>临</w:t>
      </w:r>
      <w:r>
        <w:rPr>
          <w:rFonts w:hint="eastAsia" w:ascii="Times New Roman" w:hAnsi="Times New Roman" w:eastAsia="方正小标宋简体"/>
          <w:sz w:val="44"/>
          <w:szCs w:val="44"/>
          <w:shd w:val="clear" w:color="auto" w:fill="FFFFFF"/>
        </w:rPr>
        <w:t xml:space="preserve"> </w:t>
      </w:r>
      <w:r>
        <w:rPr>
          <w:rFonts w:ascii="Times New Roman" w:hAnsi="Times New Roman" w:eastAsia="方正小标宋简体"/>
          <w:sz w:val="44"/>
          <w:szCs w:val="44"/>
          <w:shd w:val="clear" w:color="auto" w:fill="FFFFFF"/>
        </w:rPr>
        <w:t>时</w:t>
      </w:r>
      <w:r>
        <w:rPr>
          <w:rFonts w:hint="eastAsia" w:ascii="Times New Roman" w:hAnsi="Times New Roman" w:eastAsia="方正小标宋简体"/>
          <w:sz w:val="44"/>
          <w:szCs w:val="44"/>
          <w:shd w:val="clear" w:color="auto" w:fill="FFFFFF"/>
        </w:rPr>
        <w:t xml:space="preserve"> </w:t>
      </w:r>
      <w:r>
        <w:rPr>
          <w:rFonts w:ascii="Times New Roman" w:hAnsi="Times New Roman" w:eastAsia="方正小标宋简体"/>
          <w:sz w:val="44"/>
          <w:szCs w:val="44"/>
          <w:shd w:val="clear" w:color="auto" w:fill="FFFFFF"/>
        </w:rPr>
        <w:t>救</w:t>
      </w:r>
      <w:r>
        <w:rPr>
          <w:rFonts w:hint="eastAsia" w:ascii="Times New Roman" w:hAnsi="Times New Roman" w:eastAsia="方正小标宋简体"/>
          <w:sz w:val="44"/>
          <w:szCs w:val="44"/>
          <w:shd w:val="clear" w:color="auto" w:fill="FFFFFF"/>
        </w:rPr>
        <w:t xml:space="preserve"> </w:t>
      </w:r>
      <w:r>
        <w:rPr>
          <w:rFonts w:ascii="Times New Roman" w:hAnsi="Times New Roman" w:eastAsia="方正小标宋简体"/>
          <w:sz w:val="44"/>
          <w:szCs w:val="44"/>
          <w:shd w:val="clear" w:color="auto" w:fill="FFFFFF"/>
        </w:rPr>
        <w:t>助</w:t>
      </w:r>
      <w:r>
        <w:rPr>
          <w:rFonts w:hint="eastAsia" w:ascii="Times New Roman" w:hAnsi="Times New Roman" w:eastAsia="方正小标宋简体"/>
          <w:sz w:val="44"/>
          <w:szCs w:val="44"/>
          <w:shd w:val="clear" w:color="auto" w:fill="FFFFFF"/>
          <w:lang w:val="en-US" w:eastAsia="zh-CN"/>
        </w:rPr>
        <w:t xml:space="preserve"> </w:t>
      </w:r>
      <w:r>
        <w:rPr>
          <w:rFonts w:hint="eastAsia" w:ascii="Times New Roman" w:hAnsi="Times New Roman" w:eastAsia="方正小标宋简体"/>
          <w:sz w:val="44"/>
          <w:szCs w:val="44"/>
          <w:shd w:val="clear" w:color="auto" w:fill="FFFFFF"/>
          <w:lang w:eastAsia="zh-CN"/>
        </w:rPr>
        <w:t>办</w:t>
      </w:r>
      <w:r>
        <w:rPr>
          <w:rFonts w:hint="eastAsia" w:ascii="Times New Roman" w:hAnsi="Times New Roman" w:eastAsia="方正小标宋简体"/>
          <w:sz w:val="44"/>
          <w:szCs w:val="44"/>
          <w:shd w:val="clear" w:color="auto" w:fill="FFFFFF"/>
          <w:lang w:val="en-US" w:eastAsia="zh-CN"/>
        </w:rPr>
        <w:t xml:space="preserve"> </w:t>
      </w:r>
      <w:r>
        <w:rPr>
          <w:rFonts w:hint="eastAsia" w:ascii="Times New Roman" w:hAnsi="Times New Roman" w:eastAsia="方正小标宋简体"/>
          <w:sz w:val="44"/>
          <w:szCs w:val="44"/>
          <w:shd w:val="clear" w:color="auto" w:fill="FFFFFF"/>
          <w:lang w:eastAsia="zh-CN"/>
        </w:rPr>
        <w:t>事</w:t>
      </w:r>
      <w:r>
        <w:rPr>
          <w:rFonts w:hint="eastAsia" w:ascii="Times New Roman" w:hAnsi="Times New Roman" w:eastAsia="方正小标宋简体"/>
          <w:sz w:val="44"/>
          <w:szCs w:val="44"/>
          <w:shd w:val="clear" w:color="auto" w:fill="FFFFFF"/>
          <w:lang w:val="en-US" w:eastAsia="zh-CN"/>
        </w:rPr>
        <w:t xml:space="preserve"> </w:t>
      </w:r>
      <w:r>
        <w:rPr>
          <w:rFonts w:hint="eastAsia" w:ascii="Times New Roman" w:hAnsi="Times New Roman" w:eastAsia="方正小标宋简体"/>
          <w:sz w:val="44"/>
          <w:szCs w:val="44"/>
          <w:shd w:val="clear" w:color="auto" w:fill="FFFFFF"/>
          <w:lang w:eastAsia="zh-CN"/>
        </w:rPr>
        <w:t>指</w:t>
      </w:r>
      <w:r>
        <w:rPr>
          <w:rFonts w:hint="eastAsia" w:ascii="Times New Roman" w:hAnsi="Times New Roman" w:eastAsia="方正小标宋简体"/>
          <w:sz w:val="44"/>
          <w:szCs w:val="44"/>
          <w:shd w:val="clear" w:color="auto" w:fill="FFFFFF"/>
          <w:lang w:val="en-US" w:eastAsia="zh-CN"/>
        </w:rPr>
        <w:t xml:space="preserve"> </w:t>
      </w:r>
      <w:r>
        <w:rPr>
          <w:rFonts w:hint="eastAsia" w:ascii="Times New Roman" w:hAnsi="Times New Roman" w:eastAsia="方正小标宋简体"/>
          <w:sz w:val="44"/>
          <w:szCs w:val="44"/>
          <w:shd w:val="clear" w:color="auto" w:fill="FFFFFF"/>
          <w:lang w:eastAsia="zh-CN"/>
        </w:rPr>
        <w:t>南</w:t>
      </w:r>
    </w:p>
    <w:p>
      <w:pPr>
        <w:spacing w:line="620" w:lineRule="exact"/>
        <w:jc w:val="center"/>
        <w:rPr>
          <w:rFonts w:ascii="Times New Roman" w:hAnsi="Times New Roman" w:eastAsia="方正小标宋简体"/>
          <w:sz w:val="32"/>
          <w:szCs w:val="32"/>
          <w:shd w:val="clear" w:color="auto" w:fill="FFFFFF"/>
        </w:rPr>
      </w:pPr>
    </w:p>
    <w:p>
      <w:pPr>
        <w:spacing w:line="640" w:lineRule="exact"/>
        <w:ind w:firstLine="640" w:firstLineChars="200"/>
        <w:rPr>
          <w:rFonts w:hint="eastAsia" w:ascii="Times New Roman" w:hAnsi="Times New Roman" w:eastAsia="仿宋_GB2312"/>
          <w:sz w:val="32"/>
          <w:szCs w:val="32"/>
          <w:shd w:val="clear" w:color="auto" w:fill="FFFFFF"/>
          <w:lang w:eastAsia="zh-CN"/>
        </w:rPr>
      </w:pPr>
      <w:r>
        <w:rPr>
          <w:rFonts w:ascii="Times New Roman" w:hAnsi="黑体" w:eastAsia="黑体"/>
          <w:sz w:val="32"/>
          <w:szCs w:val="32"/>
          <w:shd w:val="clear" w:color="auto" w:fill="FFFFFF"/>
        </w:rPr>
        <w:t>一、政策依据：</w:t>
      </w:r>
      <w:r>
        <w:rPr>
          <w:rFonts w:ascii="Times New Roman" w:hAnsi="Times New Roman" w:eastAsia="仿宋_GB2312"/>
          <w:sz w:val="32"/>
          <w:szCs w:val="32"/>
          <w:shd w:val="clear" w:color="auto" w:fill="FFFFFF"/>
        </w:rPr>
        <w:t>《山东省民政厅 山东省财政厅关于改革完善急难型临时救助制度的通知》（鲁民函</w:t>
      </w:r>
      <w:r>
        <w:rPr>
          <w:rFonts w:ascii="Times New Roman" w:hAnsi="Times New Roman" w:eastAsia="仿宋_GB2312"/>
          <w:bCs/>
          <w:sz w:val="32"/>
          <w:szCs w:val="32"/>
        </w:rPr>
        <w:t>〔2022〕</w:t>
      </w:r>
      <w:r>
        <w:rPr>
          <w:rFonts w:ascii="Times New Roman" w:hAnsi="Times New Roman" w:eastAsia="仿宋_GB2312"/>
          <w:sz w:val="32"/>
          <w:szCs w:val="32"/>
          <w:shd w:val="clear" w:color="auto" w:fill="FFFFFF"/>
        </w:rPr>
        <w:t>32号）、《泰安市民政局  泰安市财政局关于进一步加强和改进临时救助工作的意见》（泰民</w:t>
      </w:r>
      <w:r>
        <w:rPr>
          <w:rFonts w:ascii="Times New Roman" w:hAnsi="Times New Roman" w:eastAsia="仿宋_GB2312"/>
          <w:bCs/>
          <w:sz w:val="32"/>
          <w:szCs w:val="32"/>
        </w:rPr>
        <w:t>〔2019〕</w:t>
      </w:r>
      <w:r>
        <w:rPr>
          <w:rFonts w:ascii="Times New Roman" w:hAnsi="Times New Roman" w:eastAsia="仿宋_GB2312"/>
          <w:sz w:val="32"/>
          <w:szCs w:val="32"/>
          <w:shd w:val="clear" w:color="auto" w:fill="FFFFFF"/>
        </w:rPr>
        <w:t>7号）</w:t>
      </w:r>
      <w:r>
        <w:rPr>
          <w:rFonts w:hint="eastAsia" w:ascii="Times New Roman" w:hAnsi="Times New Roman" w:eastAsia="仿宋_GB2312"/>
          <w:sz w:val="32"/>
          <w:szCs w:val="32"/>
          <w:shd w:val="clear" w:color="auto" w:fill="FFFFFF"/>
          <w:lang w:eastAsia="zh-CN"/>
        </w:rPr>
        <w:t>。</w:t>
      </w:r>
      <w:bookmarkStart w:id="0" w:name="_GoBack"/>
      <w:bookmarkEnd w:id="0"/>
    </w:p>
    <w:p>
      <w:pPr>
        <w:pStyle w:val="4"/>
        <w:adjustRightInd w:val="0"/>
        <w:snapToGrid w:val="0"/>
        <w:spacing w:beforeAutospacing="0" w:afterAutospacing="0" w:line="640" w:lineRule="exact"/>
        <w:ind w:firstLine="640" w:firstLineChars="200"/>
        <w:jc w:val="both"/>
        <w:textAlignment w:val="center"/>
        <w:rPr>
          <w:rFonts w:ascii="Times New Roman" w:hAnsi="Times New Roman" w:eastAsia="仿宋_GB2312"/>
          <w:sz w:val="32"/>
          <w:szCs w:val="32"/>
        </w:rPr>
      </w:pPr>
      <w:r>
        <w:rPr>
          <w:rFonts w:ascii="Times New Roman" w:hAnsi="黑体" w:eastAsia="黑体"/>
          <w:kern w:val="2"/>
          <w:sz w:val="32"/>
          <w:szCs w:val="32"/>
          <w:shd w:val="clear" w:color="auto" w:fill="FFFFFF"/>
        </w:rPr>
        <w:t>二、承办机构：</w:t>
      </w:r>
      <w:r>
        <w:rPr>
          <w:rFonts w:ascii="Times New Roman" w:hAnsi="Times New Roman" w:eastAsia="仿宋_GB2312"/>
          <w:sz w:val="32"/>
          <w:szCs w:val="32"/>
        </w:rPr>
        <w:t>民政部门</w:t>
      </w:r>
    </w:p>
    <w:p>
      <w:pPr>
        <w:spacing w:line="640" w:lineRule="exact"/>
        <w:ind w:firstLine="640" w:firstLineChars="200"/>
        <w:rPr>
          <w:rFonts w:ascii="Times New Roman" w:hAnsi="Times New Roman" w:eastAsia="仿宋_GB2312"/>
          <w:sz w:val="32"/>
          <w:szCs w:val="32"/>
        </w:rPr>
      </w:pPr>
      <w:r>
        <w:rPr>
          <w:rFonts w:ascii="Times New Roman" w:hAnsi="黑体" w:eastAsia="黑体"/>
          <w:sz w:val="32"/>
          <w:szCs w:val="32"/>
          <w:shd w:val="clear" w:color="auto" w:fill="FFFFFF"/>
        </w:rPr>
        <w:t>三、服务对象：</w:t>
      </w:r>
      <w:r>
        <w:rPr>
          <w:rFonts w:ascii="Times New Roman" w:hAnsi="Times New Roman" w:eastAsia="仿宋_GB2312"/>
          <w:sz w:val="32"/>
          <w:szCs w:val="32"/>
        </w:rPr>
        <w:t>急难型和支出型困难群众</w:t>
      </w:r>
    </w:p>
    <w:p>
      <w:pPr>
        <w:spacing w:line="640" w:lineRule="exact"/>
        <w:ind w:firstLine="640" w:firstLineChars="200"/>
        <w:rPr>
          <w:rFonts w:ascii="Times New Roman" w:hAnsi="Times New Roman" w:eastAsia="黑体"/>
          <w:sz w:val="32"/>
          <w:szCs w:val="32"/>
          <w:shd w:val="clear" w:color="auto" w:fill="FFFFFF"/>
        </w:rPr>
      </w:pPr>
      <w:r>
        <w:rPr>
          <w:rFonts w:ascii="Times New Roman" w:hAnsi="黑体" w:eastAsia="黑体"/>
          <w:sz w:val="32"/>
          <w:szCs w:val="32"/>
          <w:shd w:val="clear" w:color="auto" w:fill="FFFFFF"/>
        </w:rPr>
        <w:t>四、申请条件：</w:t>
      </w:r>
    </w:p>
    <w:p>
      <w:pPr>
        <w:spacing w:line="64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一）急难型救助对象。主要包括因遭遇火灾、交通事故、溺水、人身伤害、见义勇为、爆炸、雷击等突发性、紧迫性、灾难性意外事件，家庭成员突发重大疾病及遭遇其他特殊困难等原因，导致基本生活暂时出现严重困难，需要立即采取救助措施的家庭或个人。急难型救助对象取消户籍地、居住地申请限制，由急难发生地直接实施临时救助。</w:t>
      </w:r>
    </w:p>
    <w:p>
      <w:pPr>
        <w:spacing w:line="64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支出型救助对象。具有我市常住户口以及持有我市居住证，因包括自负教育、医疗等生活必需支出突然增加超出家庭承受能力，导致基本生活一定时期内出现严重困难的家庭。应同时具备下列条件：（1）在提出申请之月前6个月内，家庭可支配收入扣除自负医疗、教育等生活必需支出后，月人均可支配收入低于当地城乡最低生活保障标准；（2）提出申请之月前12个月家庭人均可支配收入低于当地上年度人均可支配收入；（3）家庭财产状况符合当地城乡低保申请家庭经济状况认定标准的相关规定。</w:t>
      </w:r>
    </w:p>
    <w:p>
      <w:pPr>
        <w:spacing w:line="640" w:lineRule="exact"/>
        <w:ind w:firstLine="640" w:firstLineChars="200"/>
        <w:rPr>
          <w:rFonts w:ascii="Times New Roman" w:hAnsi="Times New Roman" w:eastAsia="楷体_GB2312"/>
          <w:sz w:val="32"/>
          <w:szCs w:val="32"/>
          <w:shd w:val="clear" w:color="auto" w:fill="FFFFFF"/>
        </w:rPr>
      </w:pPr>
      <w:r>
        <w:rPr>
          <w:rFonts w:ascii="Times New Roman" w:hAnsi="黑体" w:eastAsia="黑体"/>
          <w:sz w:val="32"/>
          <w:szCs w:val="32"/>
          <w:shd w:val="clear" w:color="auto" w:fill="FFFFFF"/>
        </w:rPr>
        <w:t>五、办理材料：</w:t>
      </w:r>
      <w:r>
        <w:rPr>
          <w:rFonts w:ascii="Times New Roman" w:hAnsi="Times New Roman" w:eastAsia="仿宋_GB2312"/>
          <w:sz w:val="32"/>
          <w:szCs w:val="32"/>
          <w:shd w:val="clear" w:color="auto" w:fill="FFFFFF"/>
        </w:rPr>
        <w:t>家庭成员户口、收入证明，大病、重病已支付的医疗费税务发票或财政票据、有关病历，学籍证明、婚姻证明以及单位和社会救助帮困的情况证明等必须的材料。</w:t>
      </w:r>
    </w:p>
    <w:p>
      <w:pPr>
        <w:spacing w:line="640" w:lineRule="exact"/>
        <w:ind w:firstLine="640" w:firstLineChars="200"/>
        <w:rPr>
          <w:rFonts w:ascii="Times New Roman" w:hAnsi="Times New Roman" w:eastAsia="黑体"/>
          <w:sz w:val="32"/>
          <w:szCs w:val="32"/>
          <w:shd w:val="clear" w:color="auto" w:fill="FFFFFF"/>
        </w:rPr>
      </w:pPr>
      <w:r>
        <w:rPr>
          <w:rFonts w:ascii="Times New Roman" w:hAnsi="黑体" w:eastAsia="黑体"/>
          <w:sz w:val="32"/>
          <w:szCs w:val="32"/>
          <w:shd w:val="clear" w:color="auto" w:fill="FFFFFF"/>
        </w:rPr>
        <w:t>六、办理流程：</w:t>
      </w:r>
    </w:p>
    <w:p>
      <w:pPr>
        <w:adjustRightInd w:val="0"/>
        <w:snapToGrid w:val="0"/>
        <w:spacing w:line="56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（一）</w:t>
      </w:r>
      <w:r>
        <w:rPr>
          <w:rFonts w:hint="eastAsia" w:ascii="仿宋_GB2312" w:hAnsi="Arial" w:eastAsia="仿宋_GB2312" w:cs="Arial"/>
          <w:color w:val="000000"/>
          <w:kern w:val="0"/>
          <w:sz w:val="32"/>
          <w:szCs w:val="32"/>
        </w:rPr>
        <w:t>申请。户主或委托村（居）向所在的镇街区提出临时救助申请。</w:t>
      </w:r>
    </w:p>
    <w:p>
      <w:pPr>
        <w:adjustRightInd w:val="0"/>
        <w:snapToGrid w:val="0"/>
        <w:spacing w:line="56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（二）</w:t>
      </w:r>
      <w:r>
        <w:rPr>
          <w:rFonts w:hint="eastAsia" w:ascii="仿宋_GB2312" w:hAnsi="Arial" w:eastAsia="仿宋_GB2312" w:cs="Arial"/>
          <w:color w:val="000000"/>
          <w:kern w:val="0"/>
          <w:sz w:val="32"/>
          <w:szCs w:val="32"/>
        </w:rPr>
        <w:t>审核。镇街区对申请人家庭及其成员的经济状况进行核对，及时依程序开展入户调查，视情组织民主评议，对符合条件的，张榜公示</w:t>
      </w:r>
      <w:r>
        <w:rPr>
          <w:rFonts w:ascii="仿宋_GB2312" w:hAnsi="Arial" w:eastAsia="仿宋_GB2312" w:cs="Arial"/>
          <w:color w:val="000000"/>
          <w:kern w:val="0"/>
          <w:sz w:val="32"/>
          <w:szCs w:val="32"/>
        </w:rPr>
        <w:t>7</w:t>
      </w:r>
      <w:r>
        <w:rPr>
          <w:rFonts w:hint="eastAsia" w:ascii="仿宋_GB2312" w:hAnsi="Arial" w:eastAsia="仿宋_GB2312" w:cs="Arial"/>
          <w:color w:val="000000"/>
          <w:kern w:val="0"/>
          <w:sz w:val="32"/>
          <w:szCs w:val="32"/>
        </w:rPr>
        <w:t>天。</w:t>
      </w:r>
    </w:p>
    <w:p>
      <w:pPr>
        <w:adjustRightInd w:val="0"/>
        <w:snapToGrid w:val="0"/>
        <w:spacing w:line="56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（三）</w:t>
      </w:r>
      <w:r>
        <w:rPr>
          <w:rFonts w:hint="eastAsia" w:ascii="仿宋_GB2312" w:hAnsi="Arial" w:eastAsia="仿宋_GB2312" w:cs="Arial"/>
          <w:color w:val="000000"/>
          <w:kern w:val="0"/>
          <w:sz w:val="32"/>
          <w:szCs w:val="32"/>
        </w:rPr>
        <w:t>审批。救助金额</w:t>
      </w:r>
      <w:r>
        <w:rPr>
          <w:rFonts w:ascii="仿宋_GB2312" w:hAnsi="Arial" w:eastAsia="仿宋_GB2312" w:cs="Arial"/>
          <w:color w:val="000000"/>
          <w:kern w:val="0"/>
          <w:sz w:val="32"/>
          <w:szCs w:val="32"/>
        </w:rPr>
        <w:t>3000</w:t>
      </w:r>
      <w:r>
        <w:rPr>
          <w:rFonts w:hint="eastAsia" w:ascii="仿宋_GB2312" w:hAnsi="Arial" w:eastAsia="仿宋_GB2312" w:cs="Arial"/>
          <w:color w:val="000000"/>
          <w:kern w:val="0"/>
          <w:sz w:val="32"/>
          <w:szCs w:val="32"/>
        </w:rPr>
        <w:t>元以下的（含</w:t>
      </w:r>
      <w:r>
        <w:rPr>
          <w:rFonts w:ascii="仿宋_GB2312" w:hAnsi="Arial" w:eastAsia="仿宋_GB2312" w:cs="Arial"/>
          <w:color w:val="000000"/>
          <w:kern w:val="0"/>
          <w:sz w:val="32"/>
          <w:szCs w:val="32"/>
        </w:rPr>
        <w:t>3000</w:t>
      </w:r>
      <w:r>
        <w:rPr>
          <w:rFonts w:hint="eastAsia" w:ascii="仿宋_GB2312" w:hAnsi="Arial" w:eastAsia="仿宋_GB2312" w:cs="Arial"/>
          <w:color w:val="000000"/>
          <w:kern w:val="0"/>
          <w:sz w:val="32"/>
          <w:szCs w:val="32"/>
        </w:rPr>
        <w:t>元）由镇街区直接审批；救助金额</w:t>
      </w:r>
      <w:r>
        <w:rPr>
          <w:rFonts w:ascii="仿宋_GB2312" w:hAnsi="Arial" w:eastAsia="仿宋_GB2312" w:cs="Arial"/>
          <w:color w:val="000000"/>
          <w:kern w:val="0"/>
          <w:sz w:val="32"/>
          <w:szCs w:val="32"/>
        </w:rPr>
        <w:t>3000</w:t>
      </w:r>
      <w:r>
        <w:rPr>
          <w:rFonts w:hint="eastAsia" w:ascii="仿宋_GB2312" w:hAnsi="Arial" w:eastAsia="仿宋_GB2312" w:cs="Arial"/>
          <w:color w:val="000000"/>
          <w:kern w:val="0"/>
          <w:sz w:val="32"/>
          <w:szCs w:val="32"/>
        </w:rPr>
        <w:t>元以上的由镇街区报市民政部门审批。市民政部门及时进行入户抽查，拟批准的进行公示，提出审批意见。</w:t>
      </w:r>
    </w:p>
    <w:p>
      <w:pPr>
        <w:adjustRightInd w:val="0"/>
        <w:snapToGrid w:val="0"/>
        <w:spacing w:line="560" w:lineRule="exact"/>
        <w:ind w:firstLine="640" w:firstLineChars="200"/>
        <w:rPr>
          <w:rFonts w:ascii="仿宋_GB2312" w:hAnsi="Arial" w:eastAsia="仿宋_GB2312" w:cs="Arial"/>
          <w:color w:val="000000"/>
          <w:kern w:val="0"/>
          <w:sz w:val="32"/>
          <w:szCs w:val="32"/>
        </w:rPr>
      </w:pPr>
      <w:r>
        <w:rPr>
          <w:rFonts w:hint="eastAsia" w:ascii="仿宋_GB2312" w:hAnsi="Arial" w:eastAsia="仿宋_GB2312" w:cs="Arial"/>
          <w:color w:val="000000"/>
          <w:kern w:val="0"/>
          <w:sz w:val="32"/>
          <w:szCs w:val="32"/>
          <w:lang w:eastAsia="zh-CN"/>
        </w:rPr>
        <w:t>（四）</w:t>
      </w:r>
      <w:r>
        <w:rPr>
          <w:rFonts w:hint="eastAsia" w:ascii="仿宋_GB2312" w:hAnsi="Arial" w:eastAsia="仿宋_GB2312" w:cs="Arial"/>
          <w:color w:val="000000"/>
          <w:kern w:val="0"/>
          <w:sz w:val="32"/>
          <w:szCs w:val="32"/>
        </w:rPr>
        <w:t>资金发放。符合救助条件的由市民政部门或委托镇街区，将临时救助资金通过银行发放至救助申请人银行账户。紧急情况下，可直接发放现金或实物。</w:t>
      </w:r>
    </w:p>
    <w:p>
      <w:pPr>
        <w:spacing w:line="640" w:lineRule="exact"/>
        <w:ind w:firstLine="640" w:firstLineChars="200"/>
        <w:rPr>
          <w:rFonts w:ascii="Times New Roman" w:hAnsi="Times New Roman" w:eastAsia="黑体"/>
          <w:sz w:val="32"/>
          <w:szCs w:val="32"/>
          <w:shd w:val="clear" w:color="auto" w:fill="FFFFFF"/>
        </w:rPr>
      </w:pPr>
      <w:r>
        <w:rPr>
          <w:rFonts w:ascii="Times New Roman" w:hAnsi="黑体" w:eastAsia="黑体"/>
          <w:sz w:val="32"/>
          <w:szCs w:val="32"/>
          <w:shd w:val="clear" w:color="auto" w:fill="FFFFFF"/>
        </w:rPr>
        <w:t>七、救助标准：</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支出型临时救助标准。对患重特大疾病患者家庭，可视相关医疗保险补偿和医疗救助后个人自负费用给予救助，各县（市、区）可按照个人自负费用分段分档进行救助，每人救助标准原则上控制在城市低保月标准的3-12倍；对因子女自负教育费用负担过重造成生活困难的家庭，每人救助标准原则上控制在城市低保月标准的3-6倍，其中低保家庭本科新生入学救助标准不低于4000元。</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急难型临时救助标准。对于符合急难型对象条件、困难程度较轻的，根据救助对象困难情形，及时给予1000元以下（含1000元）的临时救助。对于困难程度较重、救助金额较大的，参照支出型临时救助标准确定救助金额。</w:t>
      </w:r>
    </w:p>
    <w:p>
      <w:pPr>
        <w:spacing w:line="6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重大生活困难临时救助标准。对于因各种原因造成重大生活困难的，按照一事一议的方式和适度提高救助额度的原则，由县级民政部门牵头制定综合救助方案和救助标准，报县级困难群众基本生活保障工作领导小组组长或部门联席会议召集人同意后执行。</w:t>
      </w:r>
    </w:p>
    <w:p>
      <w:pPr>
        <w:spacing w:line="640" w:lineRule="exact"/>
        <w:ind w:firstLine="640" w:firstLineChars="200"/>
        <w:rPr>
          <w:rFonts w:ascii="Times New Roman" w:hAnsi="Times New Roman" w:eastAsia="仿宋_GB2312"/>
          <w:sz w:val="32"/>
          <w:szCs w:val="32"/>
        </w:rPr>
      </w:pPr>
      <w:r>
        <w:rPr>
          <w:rFonts w:ascii="Times New Roman" w:hAnsi="黑体" w:eastAsia="黑体"/>
          <w:sz w:val="32"/>
          <w:szCs w:val="32"/>
          <w:shd w:val="clear" w:color="auto" w:fill="FFFFFF"/>
        </w:rPr>
        <w:t>八、审批层级：</w:t>
      </w:r>
      <w:r>
        <w:rPr>
          <w:rFonts w:hint="eastAsia" w:ascii="Times New Roman" w:hAnsi="Times New Roman" w:eastAsia="仿宋_GB2312"/>
          <w:sz w:val="32"/>
          <w:szCs w:val="32"/>
          <w:lang w:eastAsia="zh-CN"/>
        </w:rPr>
        <w:t>市民政局、</w:t>
      </w:r>
      <w:r>
        <w:rPr>
          <w:rFonts w:ascii="Times New Roman" w:hAnsi="Times New Roman" w:eastAsia="仿宋_GB2312"/>
          <w:sz w:val="32"/>
          <w:szCs w:val="32"/>
        </w:rPr>
        <w:t>乡镇人</w:t>
      </w:r>
      <w:r>
        <w:rPr>
          <w:rFonts w:ascii="Times New Roman" w:hAnsi="Times New Roman" w:eastAsia="仿宋_GB2312"/>
          <w:sz w:val="32"/>
          <w:szCs w:val="32"/>
        </w:rPr>
        <w:t>民政府（街道办事处）</w:t>
      </w:r>
    </w:p>
    <w:p>
      <w:pPr>
        <w:spacing w:line="640" w:lineRule="exact"/>
        <w:ind w:firstLine="640" w:firstLineChars="200"/>
        <w:rPr>
          <w:rFonts w:ascii="Times New Roman" w:hAnsi="Times New Roman" w:eastAsia="仿宋_GB2312"/>
          <w:sz w:val="32"/>
          <w:szCs w:val="32"/>
        </w:rPr>
      </w:pPr>
      <w:r>
        <w:rPr>
          <w:rFonts w:ascii="Times New Roman" w:hAnsi="黑体" w:eastAsia="黑体"/>
          <w:sz w:val="32"/>
          <w:szCs w:val="32"/>
          <w:shd w:val="clear" w:color="auto" w:fill="FFFFFF"/>
        </w:rPr>
        <w:t>九、办结时限：</w:t>
      </w:r>
      <w:r>
        <w:rPr>
          <w:rFonts w:ascii="Times New Roman" w:hAnsi="Times New Roman" w:eastAsia="仿宋_GB2312"/>
          <w:sz w:val="32"/>
          <w:szCs w:val="32"/>
        </w:rPr>
        <w:t>20个工作日</w:t>
      </w:r>
    </w:p>
    <w:p>
      <w:pPr>
        <w:pStyle w:val="4"/>
        <w:spacing w:beforeAutospacing="0" w:afterAutospacing="0" w:line="540" w:lineRule="exact"/>
        <w:ind w:firstLine="640" w:firstLineChars="200"/>
        <w:jc w:val="both"/>
        <w:rPr>
          <w:rFonts w:ascii="Times New Roman" w:hAnsi="Times New Roman" w:eastAsia="黑体"/>
          <w:kern w:val="2"/>
          <w:sz w:val="32"/>
          <w:szCs w:val="32"/>
        </w:rPr>
      </w:pPr>
      <w:r>
        <w:rPr>
          <w:rFonts w:ascii="Times New Roman" w:hAnsi="黑体" w:eastAsia="黑体"/>
          <w:kern w:val="2"/>
          <w:sz w:val="32"/>
          <w:szCs w:val="32"/>
        </w:rPr>
        <w:t>十、咨询电话：</w:t>
      </w:r>
    </w:p>
    <w:p>
      <w:pPr>
        <w:pStyle w:val="4"/>
        <w:spacing w:beforeAutospacing="0" w:afterAutospacing="0" w:line="540" w:lineRule="exact"/>
        <w:ind w:firstLine="640" w:firstLineChars="200"/>
        <w:jc w:val="both"/>
        <w:rPr>
          <w:rFonts w:hint="eastAsia" w:ascii="Times New Roman" w:hAnsi="Times New Roman" w:eastAsia="仿宋_GB2312"/>
          <w:kern w:val="32"/>
          <w:sz w:val="32"/>
          <w:szCs w:val="32"/>
          <w:shd w:val="clear" w:color="auto" w:fill="FFFFFF"/>
          <w:lang w:val="en-US" w:eastAsia="zh-CN"/>
        </w:rPr>
      </w:pPr>
      <w:r>
        <w:rPr>
          <w:rFonts w:hint="eastAsia" w:ascii="Times New Roman" w:hAnsi="Times New Roman" w:eastAsia="仿宋_GB2312"/>
          <w:kern w:val="32"/>
          <w:sz w:val="32"/>
          <w:szCs w:val="32"/>
          <w:shd w:val="clear" w:color="auto" w:fill="FFFFFF"/>
          <w:lang w:eastAsia="zh-CN"/>
        </w:rPr>
        <w:t>肥城</w:t>
      </w:r>
      <w:r>
        <w:rPr>
          <w:rFonts w:ascii="Times New Roman" w:hAnsi="Times New Roman" w:eastAsia="仿宋_GB2312"/>
          <w:kern w:val="32"/>
          <w:sz w:val="32"/>
          <w:szCs w:val="32"/>
          <w:shd w:val="clear" w:color="auto" w:fill="FFFFFF"/>
        </w:rPr>
        <w:t>市民政局：0538-</w:t>
      </w:r>
      <w:r>
        <w:rPr>
          <w:rFonts w:hint="eastAsia" w:ascii="Times New Roman" w:hAnsi="Times New Roman" w:eastAsia="仿宋_GB2312"/>
          <w:kern w:val="32"/>
          <w:sz w:val="32"/>
          <w:szCs w:val="32"/>
          <w:shd w:val="clear" w:color="auto" w:fill="FFFFFF"/>
          <w:lang w:val="en-US" w:eastAsia="zh-CN"/>
        </w:rPr>
        <w:t>3271169</w:t>
      </w:r>
    </w:p>
    <w:p>
      <w:pPr>
        <w:pStyle w:val="4"/>
        <w:spacing w:beforeAutospacing="0" w:afterAutospacing="0" w:line="540" w:lineRule="exact"/>
        <w:ind w:firstLine="640" w:firstLineChars="200"/>
        <w:jc w:val="both"/>
        <w:rPr>
          <w:rFonts w:ascii="Times New Roman" w:hAnsi="Times New Roman" w:eastAsia="仿宋_GB2312"/>
          <w:kern w:val="32"/>
          <w:sz w:val="32"/>
          <w:szCs w:val="32"/>
        </w:rPr>
      </w:pPr>
      <w:r>
        <w:rPr>
          <w:rFonts w:hint="eastAsia" w:ascii="Times New Roman" w:hAnsi="Times New Roman" w:eastAsia="仿宋_GB2312"/>
          <w:kern w:val="32"/>
          <w:sz w:val="32"/>
          <w:szCs w:val="32"/>
          <w:shd w:val="clear" w:color="auto" w:fill="FFFFFF"/>
        </w:rPr>
        <w:t>新城街道民政办</w:t>
      </w:r>
      <w:r>
        <w:rPr>
          <w:rFonts w:ascii="Times New Roman" w:hAnsi="Times New Roman" w:eastAsia="仿宋_GB2312"/>
          <w:kern w:val="32"/>
          <w:sz w:val="32"/>
          <w:szCs w:val="32"/>
          <w:shd w:val="clear" w:color="auto" w:fill="FFFFFF"/>
        </w:rPr>
        <w:t>：</w:t>
      </w:r>
      <w:r>
        <w:rPr>
          <w:rFonts w:hint="eastAsia" w:ascii="Times New Roman" w:hAnsi="Times New Roman" w:eastAsia="仿宋_GB2312"/>
          <w:kern w:val="32"/>
          <w:sz w:val="32"/>
          <w:szCs w:val="32"/>
          <w:shd w:val="clear" w:color="auto" w:fill="FFFFFF"/>
        </w:rPr>
        <w:t>0538—3252013</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老城街道民政办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0538—6823307</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潮泉镇民政办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0538—3490689</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王瓜店街道民政办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0538—3320103</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湖屯镇民政办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0538—3610738</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石横镇民政办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0538—3661123</w:t>
      </w:r>
    </w:p>
    <w:p>
      <w:pPr>
        <w:pStyle w:val="4"/>
        <w:spacing w:beforeAutospacing="0" w:afterAutospacing="0" w:line="54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桃园镇民政办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0538—3562988</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王庄镇民政办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0538—3580672</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仪阳街道民政办</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0538—2095967</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rPr>
        <w:t>安临站镇民政办</w:t>
      </w:r>
      <w:r>
        <w:rPr>
          <w:rFonts w:hint="eastAsia" w:ascii="Times New Roman" w:hAnsi="Times New Roman" w:eastAsia="仿宋_GB2312"/>
          <w:sz w:val="32"/>
          <w:szCs w:val="32"/>
          <w:shd w:val="clear" w:color="auto" w:fill="FFFFFF"/>
          <w:lang w:eastAsia="zh-CN"/>
        </w:rPr>
        <w:t>：0538—2076201</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t>孙伯镇民政办：0538—3781567</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t>安驾庄镇民政办：0538—3791085</w:t>
      </w:r>
    </w:p>
    <w:p>
      <w:pPr>
        <w:pStyle w:val="4"/>
        <w:spacing w:beforeAutospacing="0" w:afterAutospacing="0" w:line="540" w:lineRule="exact"/>
        <w:ind w:firstLine="640" w:firstLineChars="200"/>
        <w:jc w:val="both"/>
        <w:rPr>
          <w:rFonts w:hint="eastAsia" w:ascii="Times New Roman" w:hAnsi="Times New Roman" w:eastAsia="仿宋_GB2312"/>
          <w:sz w:val="32"/>
          <w:szCs w:val="32"/>
          <w:shd w:val="clear" w:color="auto" w:fill="FFFFFF"/>
          <w:lang w:eastAsia="zh-CN"/>
        </w:rPr>
      </w:pPr>
      <w:r>
        <w:rPr>
          <w:rFonts w:hint="eastAsia" w:ascii="Times New Roman" w:hAnsi="Times New Roman" w:eastAsia="仿宋_GB2312"/>
          <w:sz w:val="32"/>
          <w:szCs w:val="32"/>
          <w:shd w:val="clear" w:color="auto" w:fill="FFFFFF"/>
          <w:lang w:eastAsia="zh-CN"/>
        </w:rPr>
        <w:t>边院镇民政办：0538—2095767</w:t>
      </w:r>
    </w:p>
    <w:p>
      <w:pPr>
        <w:pStyle w:val="4"/>
        <w:spacing w:beforeAutospacing="0" w:afterAutospacing="0" w:line="540" w:lineRule="exact"/>
        <w:ind w:firstLine="640" w:firstLineChars="200"/>
        <w:jc w:val="both"/>
        <w:rPr>
          <w:rFonts w:ascii="Times New Roman" w:hAnsi="黑体" w:eastAsia="黑体"/>
          <w:kern w:val="2"/>
          <w:sz w:val="32"/>
          <w:szCs w:val="32"/>
        </w:rPr>
      </w:pPr>
      <w:r>
        <w:rPr>
          <w:rFonts w:hint="eastAsia" w:ascii="Times New Roman" w:hAnsi="Times New Roman" w:eastAsia="仿宋_GB2312"/>
          <w:sz w:val="32"/>
          <w:szCs w:val="32"/>
          <w:shd w:val="clear" w:color="auto" w:fill="FFFFFF"/>
          <w:lang w:eastAsia="zh-CN"/>
        </w:rPr>
        <w:t>汶阳镇民政办：0538—3852219</w:t>
      </w:r>
    </w:p>
    <w:p>
      <w:pPr>
        <w:pStyle w:val="4"/>
        <w:numPr>
          <w:ilvl w:val="0"/>
          <w:numId w:val="1"/>
        </w:numPr>
        <w:spacing w:beforeAutospacing="0" w:afterAutospacing="0" w:line="540" w:lineRule="exact"/>
        <w:ind w:firstLine="640" w:firstLineChars="200"/>
        <w:jc w:val="both"/>
        <w:rPr>
          <w:rFonts w:ascii="Times New Roman" w:hAnsi="黑体" w:eastAsia="黑体"/>
          <w:kern w:val="2"/>
          <w:sz w:val="32"/>
          <w:szCs w:val="32"/>
        </w:rPr>
      </w:pPr>
      <w:r>
        <w:rPr>
          <w:rFonts w:ascii="Times New Roman" w:hAnsi="黑体" w:eastAsia="黑体"/>
          <w:kern w:val="2"/>
          <w:sz w:val="32"/>
          <w:szCs w:val="32"/>
        </w:rPr>
        <w:t>流程图（见附图）</w:t>
      </w:r>
    </w:p>
    <w:p>
      <w:pPr>
        <w:adjustRightInd w:val="0"/>
        <w:snapToGrid w:val="0"/>
        <w:spacing w:line="560" w:lineRule="exact"/>
        <w:ind w:firstLine="640" w:firstLineChars="200"/>
        <w:jc w:val="center"/>
        <w:rPr>
          <w:rFonts w:hint="eastAsia" w:ascii="方正小标宋简体" w:eastAsia="方正小标宋简体" w:cs="宋体"/>
          <w:bCs/>
          <w:sz w:val="32"/>
          <w:szCs w:val="32"/>
        </w:rPr>
      </w:pPr>
      <w:r>
        <w:rPr>
          <w:rFonts w:hint="eastAsia" w:ascii="方正小标宋简体" w:hAnsi="宋体" w:eastAsia="方正小标宋简体" w:cs="宋体"/>
          <w:bCs/>
          <w:sz w:val="32"/>
          <w:szCs w:val="32"/>
        </w:rPr>
        <w:t>临时救助办理工作流程图</w:t>
      </w:r>
    </w:p>
    <w:p>
      <w:pPr>
        <w:spacing w:line="600" w:lineRule="exact"/>
        <w:ind w:firstLine="442" w:firstLineChars="100"/>
        <w:jc w:val="center"/>
        <w:rPr>
          <w:rFonts w:ascii="宋体" w:cs="宋体"/>
          <w:b/>
          <w:bCs/>
          <w:sz w:val="44"/>
          <w:szCs w:val="44"/>
        </w:rPr>
      </w:pPr>
    </w:p>
    <w:p>
      <w:pPr>
        <w:spacing w:line="600" w:lineRule="exact"/>
        <w:jc w:val="left"/>
        <w:rPr>
          <w:rFonts w:ascii="仿宋_GB2312" w:hAnsi="仿宋_GB2312" w:eastAsia="仿宋_GB2312" w:cs="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96520</wp:posOffset>
                </wp:positionV>
                <wp:extent cx="4805045" cy="593725"/>
                <wp:effectExtent l="5080" t="5080" r="5715" b="10795"/>
                <wp:wrapNone/>
                <wp:docPr id="2" name="文本框 2"/>
                <wp:cNvGraphicFramePr/>
                <a:graphic xmlns:a="http://schemas.openxmlformats.org/drawingml/2006/main">
                  <a:graphicData uri="http://schemas.microsoft.com/office/word/2010/wordprocessingShape">
                    <wps:wsp>
                      <wps:cNvSpPr txBox="1"/>
                      <wps:spPr>
                        <a:xfrm>
                          <a:off x="4665980" y="2291080"/>
                          <a:ext cx="3471545" cy="1064260"/>
                        </a:xfrm>
                        <a:prstGeom prst="rect">
                          <a:avLst/>
                        </a:prstGeom>
                        <a:solidFill>
                          <a:srgbClr val="FFFFFF"/>
                        </a:solidFill>
                        <a:ln w="6350">
                          <a:solidFill>
                            <a:prstClr val="black"/>
                          </a:solidFill>
                        </a:ln>
                        <a:effectLst/>
                      </wps:spPr>
                      <wps:txbx>
                        <w:txbxContent>
                          <w:p>
                            <w:pPr>
                              <w:spacing w:line="400" w:lineRule="exact"/>
                              <w:ind w:firstLine="640" w:firstLineChars="200"/>
                              <w:jc w:val="left"/>
                              <w:rPr>
                                <w:rFonts w:hint="eastAsia" w:ascii="仿宋_GB2312" w:hAnsi="黑体" w:eastAsia="仿宋_GB2312" w:cs="宋体"/>
                                <w:b/>
                                <w:bCs/>
                              </w:rPr>
                            </w:pPr>
                            <w:r>
                              <w:rPr>
                                <w:rFonts w:hint="eastAsia" w:ascii="仿宋_GB2312" w:hAnsi="黑体" w:eastAsia="仿宋_GB2312" w:cs="楷体"/>
                                <w:color w:val="000000"/>
                                <w:kern w:val="0"/>
                                <w:sz w:val="32"/>
                                <w:szCs w:val="32"/>
                              </w:rPr>
                              <w:t>1、申请。</w:t>
                            </w:r>
                            <w:r>
                              <w:rPr>
                                <w:rFonts w:hint="eastAsia" w:ascii="仿宋_GB2312" w:hAnsi="黑体" w:eastAsia="仿宋_GB2312" w:cs="Arial"/>
                                <w:color w:val="000000"/>
                                <w:kern w:val="0"/>
                                <w:sz w:val="32"/>
                                <w:szCs w:val="32"/>
                              </w:rPr>
                              <w:t>户主或委托村（居）向所在的镇街区提出临时救助申请。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7.6pt;height:46.75pt;width:378.35pt;z-index:251659264;mso-width-relative:page;mso-height-relative:page;" fillcolor="#FFFFFF" filled="t" stroked="t" coordsize="21600,21600" o:gfxdata="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JtzIB1gAAAAkBAAAPAAAAAAAAAAEAIAAAACIAAABkcnMvZG93bnJldi54&#10;bWxQSwECFAAUAAAACACHTuJAYFVYzW4CAADSBAAADgAAAAAAAAABACAAAAAlAQAAZHJzL2Uyb0Rv&#10;Yy54bWxQSwUGAAAAAAYABgBZAQAABQYAAAAA&#10;">
                <v:fill on="t" focussize="0,0"/>
                <v:stroke weight="0.5pt" color="#000000" joinstyle="round"/>
                <v:imagedata o:title=""/>
                <o:lock v:ext="edit" aspectratio="f"/>
                <v:textbox>
                  <w:txbxContent>
                    <w:p>
                      <w:pPr>
                        <w:spacing w:line="400" w:lineRule="exact"/>
                        <w:ind w:firstLine="640" w:firstLineChars="200"/>
                        <w:jc w:val="left"/>
                        <w:rPr>
                          <w:rFonts w:hint="eastAsia" w:ascii="仿宋_GB2312" w:hAnsi="黑体" w:eastAsia="仿宋_GB2312" w:cs="宋体"/>
                          <w:b/>
                          <w:bCs/>
                        </w:rPr>
                      </w:pPr>
                      <w:r>
                        <w:rPr>
                          <w:rFonts w:hint="eastAsia" w:ascii="仿宋_GB2312" w:hAnsi="黑体" w:eastAsia="仿宋_GB2312" w:cs="楷体"/>
                          <w:color w:val="000000"/>
                          <w:kern w:val="0"/>
                          <w:sz w:val="32"/>
                          <w:szCs w:val="32"/>
                        </w:rPr>
                        <w:t>1、申请。</w:t>
                      </w:r>
                      <w:r>
                        <w:rPr>
                          <w:rFonts w:hint="eastAsia" w:ascii="仿宋_GB2312" w:hAnsi="黑体" w:eastAsia="仿宋_GB2312" w:cs="Arial"/>
                          <w:color w:val="000000"/>
                          <w:kern w:val="0"/>
                          <w:sz w:val="32"/>
                          <w:szCs w:val="32"/>
                        </w:rPr>
                        <w:t>户主或委托村（居）向所在的镇街区提出临时救助申请。</w:t>
                      </w:r>
                    </w:p>
                  </w:txbxContent>
                </v:textbox>
              </v:shape>
            </w:pict>
          </mc:Fallback>
        </mc:AlternateContent>
      </w: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2857500</wp:posOffset>
                </wp:positionH>
                <wp:positionV relativeFrom="paragraph">
                  <wp:posOffset>127000</wp:posOffset>
                </wp:positionV>
                <wp:extent cx="0" cy="396240"/>
                <wp:effectExtent l="38100" t="0" r="38100" b="0"/>
                <wp:wrapNone/>
                <wp:docPr id="3" name="直接连接符 3"/>
                <wp:cNvGraphicFramePr/>
                <a:graphic xmlns:a="http://schemas.openxmlformats.org/drawingml/2006/main">
                  <a:graphicData uri="http://schemas.microsoft.com/office/word/2010/wordprocessingShape">
                    <wps:wsp>
                      <wps:cNvCnPr/>
                      <wps:spPr bwMode="auto">
                        <a:xfrm>
                          <a:off x="0" y="0"/>
                          <a:ext cx="0" cy="28638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25pt;margin-top:10pt;height:31.2pt;width:0pt;z-index:251662336;mso-width-relative:page;mso-height-relative:page;" filled="f" stroked="t" coordsize="21600,21600" o:gfxdata="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HvBBXY&#10;AAAACQEAAA8AAAAAAAAAAQAgAAAAIgAAAGRycy9kb3ducmV2LnhtbFBLAQIUABQAAAAIAIdO4kAF&#10;u1df5wEAALMDAAAOAAAAAAAAAAEAIAAAACcBAABkcnMvZTJvRG9jLnhtbFBLBQYAAAAABgAGAFkB&#10;AACABQAAAAA=&#10;">
                <v:fill on="f" focussize="0,0"/>
                <v:stroke color="#000000" joinstyle="round" endarrow="block"/>
                <v:imagedata o:title=""/>
                <o:lock v:ext="edit" aspectratio="f"/>
              </v:line>
            </w:pict>
          </mc:Fallback>
        </mc:AlternateContent>
      </w:r>
    </w:p>
    <w:p>
      <w:pPr>
        <w:spacing w:line="600" w:lineRule="exact"/>
        <w:jc w:val="left"/>
        <w:rPr>
          <w:rFonts w:ascii="仿宋_GB2312" w:hAnsi="仿宋_GB2312" w:eastAsia="仿宋_GB2312" w:cs="仿宋_GB2312"/>
          <w:sz w:val="32"/>
          <w:szCs w:val="32"/>
        </w:rPr>
      </w:pPr>
      <w: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340360</wp:posOffset>
                </wp:positionV>
                <wp:extent cx="4914900" cy="1669415"/>
                <wp:effectExtent l="4445" t="4445" r="18415" b="17780"/>
                <wp:wrapNone/>
                <wp:docPr id="4" name="文本框 4"/>
                <wp:cNvGraphicFramePr/>
                <a:graphic xmlns:a="http://schemas.openxmlformats.org/drawingml/2006/main">
                  <a:graphicData uri="http://schemas.microsoft.com/office/word/2010/wordprocessingShape">
                    <wps:wsp>
                      <wps:cNvSpPr txBox="1"/>
                      <wps:spPr>
                        <a:xfrm>
                          <a:off x="0" y="0"/>
                          <a:ext cx="4496435" cy="2458720"/>
                        </a:xfrm>
                        <a:prstGeom prst="rect">
                          <a:avLst/>
                        </a:prstGeom>
                        <a:solidFill>
                          <a:srgbClr val="FFFFFF"/>
                        </a:solidFill>
                        <a:ln w="6350">
                          <a:solidFill>
                            <a:prstClr val="black"/>
                          </a:solidFill>
                        </a:ln>
                        <a:effectLst/>
                      </wps:spPr>
                      <wps:txbx>
                        <w:txbxContent>
                          <w:p>
                            <w:pPr>
                              <w:spacing w:line="400" w:lineRule="exact"/>
                              <w:ind w:firstLine="640" w:firstLineChars="200"/>
                              <w:rPr>
                                <w:rFonts w:hint="eastAsia" w:ascii="仿宋_GB2312" w:hAnsi="Arial" w:eastAsia="仿宋_GB2312" w:cs="Arial"/>
                                <w:color w:val="000000"/>
                                <w:kern w:val="0"/>
                                <w:sz w:val="32"/>
                                <w:szCs w:val="32"/>
                              </w:rPr>
                            </w:pPr>
                            <w:r>
                              <w:rPr>
                                <w:rFonts w:hint="eastAsia" w:ascii="仿宋_GB2312" w:hAnsi="楷体" w:eastAsia="仿宋_GB2312" w:cs="楷体"/>
                                <w:color w:val="000000"/>
                                <w:kern w:val="0"/>
                                <w:sz w:val="32"/>
                                <w:szCs w:val="32"/>
                              </w:rPr>
                              <w:t>2、审核审批。</w:t>
                            </w:r>
                            <w:r>
                              <w:rPr>
                                <w:rFonts w:hint="eastAsia" w:ascii="仿宋_GB2312" w:hAnsi="Arial" w:eastAsia="仿宋_GB2312" w:cs="Arial"/>
                                <w:color w:val="000000"/>
                                <w:kern w:val="0"/>
                                <w:sz w:val="32"/>
                                <w:szCs w:val="32"/>
                              </w:rPr>
                              <w:t>镇街区对申请人家庭及其成员的经济状况进行核对，及时依程序开展入户调查，视情组织民主评议，对符合条件的，张榜公示7天。救助金额3000元以下的（含3000元）由镇街区直接审批并报市民政部门进行备案；救助金额3000元以上的由镇街区报市民政部门审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pt;margin-top:26.8pt;height:131.45pt;width:387pt;z-index:251660288;mso-width-relative:page;mso-height-relative:page;" fillcolor="#FFFFFF" filled="t" stroked="t" coordsize="21600,21600" o:gfxdata="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eSeVz1gAAAAkBAAAPAAAAAAAAAAEAIAAAACIAAABkcnMvZG93bnJldi54bWxQSwECFAAUAAAA&#10;CACHTuJAM2S5F2ICAADGBAAADgAAAAAAAAABACAAAAAlAQAAZHJzL2Uyb0RvYy54bWxQSwUGAAAA&#10;AAYABgBZAQAA+QUAAAAA&#10;">
                <v:fill on="t" focussize="0,0"/>
                <v:stroke weight="0.5pt" color="#000000" joinstyle="round"/>
                <v:imagedata o:title=""/>
                <o:lock v:ext="edit" aspectratio="f"/>
                <v:textbox>
                  <w:txbxContent>
                    <w:p>
                      <w:pPr>
                        <w:spacing w:line="400" w:lineRule="exact"/>
                        <w:ind w:firstLine="640" w:firstLineChars="200"/>
                        <w:rPr>
                          <w:rFonts w:hint="eastAsia" w:ascii="仿宋_GB2312" w:hAnsi="Arial" w:eastAsia="仿宋_GB2312" w:cs="Arial"/>
                          <w:color w:val="000000"/>
                          <w:kern w:val="0"/>
                          <w:sz w:val="32"/>
                          <w:szCs w:val="32"/>
                        </w:rPr>
                      </w:pPr>
                      <w:r>
                        <w:rPr>
                          <w:rFonts w:hint="eastAsia" w:ascii="仿宋_GB2312" w:hAnsi="楷体" w:eastAsia="仿宋_GB2312" w:cs="楷体"/>
                          <w:color w:val="000000"/>
                          <w:kern w:val="0"/>
                          <w:sz w:val="32"/>
                          <w:szCs w:val="32"/>
                        </w:rPr>
                        <w:t>2、审核审批。</w:t>
                      </w:r>
                      <w:r>
                        <w:rPr>
                          <w:rFonts w:hint="eastAsia" w:ascii="仿宋_GB2312" w:hAnsi="Arial" w:eastAsia="仿宋_GB2312" w:cs="Arial"/>
                          <w:color w:val="000000"/>
                          <w:kern w:val="0"/>
                          <w:sz w:val="32"/>
                          <w:szCs w:val="32"/>
                        </w:rPr>
                        <w:t>镇街区对申请人家庭及其成员的经济状况进行核对，及时依程序开展入户调查，视情组织民主评议，对符合条件的，张榜公示7天。救助金额3000元以下的（含3000元）由镇街区直接审批并报市民政部门进行备案；救助金额3000元以上的由镇街区报市民政部门审批。</w:t>
                      </w:r>
                    </w:p>
                  </w:txbxContent>
                </v:textbox>
              </v:shape>
            </w:pict>
          </mc:Fallback>
        </mc:AlternateContent>
      </w: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35560</wp:posOffset>
                </wp:positionV>
                <wp:extent cx="0" cy="396240"/>
                <wp:effectExtent l="38100" t="0" r="38100" b="0"/>
                <wp:wrapNone/>
                <wp:docPr id="327" name="直接连接符 327"/>
                <wp:cNvGraphicFramePr/>
                <a:graphic xmlns:a="http://schemas.openxmlformats.org/drawingml/2006/main">
                  <a:graphicData uri="http://schemas.microsoft.com/office/word/2010/wordprocessingShape">
                    <wps:wsp>
                      <wps:cNvCnPr/>
                      <wps:spPr bwMode="auto">
                        <a:xfrm>
                          <a:off x="0" y="0"/>
                          <a:ext cx="0" cy="286385"/>
                        </a:xfrm>
                        <a:prstGeom prst="line">
                          <a:avLst/>
                        </a:prstGeom>
                        <a:noFill/>
                        <a:ln w="9525">
                          <a:solidFill>
                            <a:srgbClr val="000000"/>
                          </a:solidFill>
                          <a:round/>
                          <a:tailEnd type="triangle" w="med" len="med"/>
                        </a:ln>
                        <a:effectLst/>
                      </wps:spPr>
                      <wps:bodyPr/>
                    </wps:wsp>
                  </a:graphicData>
                </a:graphic>
              </wp:anchor>
            </w:drawing>
          </mc:Choice>
          <mc:Fallback>
            <w:pict>
              <v:line id="_x0000_s1026" o:spid="_x0000_s1026" o:spt="20" style="position:absolute;left:0pt;margin-left:234pt;margin-top:2.8pt;height:31.2pt;width:0pt;z-index:251663360;mso-width-relative:page;mso-height-relative:page;" filled="f" stroked="t" coordsize="21600,21600" o:gfxdata="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PHgLW&#10;AAAACAEAAA8AAAAAAAAAAQAgAAAAIgAAAGRycy9kb3ducmV2LnhtbFBLAQIUABQAAAAIAIdO4kCy&#10;06dv6QEAALcDAAAOAAAAAAAAAAEAIAAAACUBAABkcnMvZTJvRG9jLnhtbFBLBQYAAAAABgAGAFkB&#10;AACABQAAAAA=&#10;">
                <v:fill on="f" focussize="0,0"/>
                <v:stroke color="#000000" joinstyle="round" endarrow="block"/>
                <v:imagedata o:title=""/>
                <o:lock v:ext="edit" aspectratio="f"/>
              </v:line>
            </w:pict>
          </mc:Fallback>
        </mc:AlternateContent>
      </w:r>
    </w:p>
    <w:p>
      <w:pPr>
        <w:spacing w:line="600" w:lineRule="exact"/>
        <w:jc w:val="left"/>
        <w:rPr>
          <w:rFonts w:ascii="仿宋_GB2312" w:hAnsi="仿宋_GB2312" w:eastAsia="仿宋_GB2312" w:cs="仿宋_GB2312"/>
          <w:sz w:val="32"/>
          <w:szCs w:val="32"/>
        </w:rPr>
      </w:pPr>
      <w: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248920</wp:posOffset>
                </wp:positionV>
                <wp:extent cx="4800600" cy="1188720"/>
                <wp:effectExtent l="4445" t="4445" r="10795" b="10795"/>
                <wp:wrapNone/>
                <wp:docPr id="1" name="文本框 1"/>
                <wp:cNvGraphicFramePr/>
                <a:graphic xmlns:a="http://schemas.openxmlformats.org/drawingml/2006/main">
                  <a:graphicData uri="http://schemas.microsoft.com/office/word/2010/wordprocessingShape">
                    <wps:wsp>
                      <wps:cNvSpPr txBox="1"/>
                      <wps:spPr>
                        <a:xfrm>
                          <a:off x="0" y="0"/>
                          <a:ext cx="3323590" cy="2336165"/>
                        </a:xfrm>
                        <a:prstGeom prst="rect">
                          <a:avLst/>
                        </a:prstGeom>
                        <a:solidFill>
                          <a:srgbClr val="FFFFFF"/>
                        </a:solidFill>
                        <a:ln w="6350">
                          <a:solidFill>
                            <a:prstClr val="black"/>
                          </a:solidFill>
                        </a:ln>
                        <a:effectLst/>
                      </wps:spPr>
                      <wps:txbx>
                        <w:txbxContent>
                          <w:p>
                            <w:pPr>
                              <w:spacing w:line="400" w:lineRule="exact"/>
                              <w:ind w:firstLine="640" w:firstLineChars="200"/>
                              <w:rPr>
                                <w:rFonts w:ascii="仿宋_GB2312" w:hAnsi="Arial" w:eastAsia="仿宋_GB2312" w:cs="Arial"/>
                                <w:color w:val="000000"/>
                                <w:kern w:val="0"/>
                                <w:sz w:val="32"/>
                                <w:szCs w:val="32"/>
                              </w:rPr>
                            </w:pPr>
                            <w:r>
                              <w:rPr>
                                <w:rFonts w:hint="eastAsia" w:ascii="仿宋_GB2312" w:hAnsi="楷体" w:eastAsia="仿宋_GB2312" w:cs="楷体"/>
                                <w:color w:val="000000"/>
                                <w:kern w:val="0"/>
                                <w:sz w:val="32"/>
                                <w:szCs w:val="32"/>
                              </w:rPr>
                              <w:t>3、资金发放</w:t>
                            </w:r>
                            <w:r>
                              <w:rPr>
                                <w:rFonts w:hint="eastAsia" w:ascii="仿宋_GB2312" w:hAnsi="Arial" w:eastAsia="仿宋_GB2312" w:cs="Arial"/>
                                <w:color w:val="000000"/>
                                <w:kern w:val="0"/>
                                <w:sz w:val="32"/>
                                <w:szCs w:val="32"/>
                              </w:rPr>
                              <w:t>。符合救助条件的由镇街区或市民政部门，将临时救助资金通过银行发放至救助申请人银行账户。紧急情况下，可在24小时内直接发放现金或实物，并在5个工作日内补齐手续。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pt;margin-top:19.6pt;height:93.6pt;width:378pt;z-index:251661312;mso-width-relative:page;mso-height-relative:page;" fillcolor="#FFFFFF" filled="t" stroked="t" coordsize="21600,21600" o:gfxdata="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te1&#10;Y9YAAAAKAQAADwAAAAAAAAABACAAAAAiAAAAZHJzL2Rvd25yZXYueG1sUEsBAhQAFAAAAAgAh07i&#10;QBZ6W2BdAgAAxgQAAA4AAAAAAAAAAQAgAAAAJQEAAGRycy9lMm9Eb2MueG1sUEsFBgAAAAAGAAYA&#10;WQEAAPQFAAAAAA==&#10;">
                <v:fill on="t" focussize="0,0"/>
                <v:stroke weight="0.5pt" color="#000000" joinstyle="round"/>
                <v:imagedata o:title=""/>
                <o:lock v:ext="edit" aspectratio="f"/>
                <v:textbox>
                  <w:txbxContent>
                    <w:p>
                      <w:pPr>
                        <w:spacing w:line="400" w:lineRule="exact"/>
                        <w:ind w:firstLine="640" w:firstLineChars="200"/>
                        <w:rPr>
                          <w:rFonts w:ascii="仿宋_GB2312" w:hAnsi="Arial" w:eastAsia="仿宋_GB2312" w:cs="Arial"/>
                          <w:color w:val="000000"/>
                          <w:kern w:val="0"/>
                          <w:sz w:val="32"/>
                          <w:szCs w:val="32"/>
                        </w:rPr>
                      </w:pPr>
                      <w:r>
                        <w:rPr>
                          <w:rFonts w:hint="eastAsia" w:ascii="仿宋_GB2312" w:hAnsi="楷体" w:eastAsia="仿宋_GB2312" w:cs="楷体"/>
                          <w:color w:val="000000"/>
                          <w:kern w:val="0"/>
                          <w:sz w:val="32"/>
                          <w:szCs w:val="32"/>
                        </w:rPr>
                        <w:t>3、资金发放</w:t>
                      </w:r>
                      <w:r>
                        <w:rPr>
                          <w:rFonts w:hint="eastAsia" w:ascii="仿宋_GB2312" w:hAnsi="Arial" w:eastAsia="仿宋_GB2312" w:cs="Arial"/>
                          <w:color w:val="000000"/>
                          <w:kern w:val="0"/>
                          <w:sz w:val="32"/>
                          <w:szCs w:val="32"/>
                        </w:rPr>
                        <w:t>。符合救助条件的由镇街区或市民政部门，将临时救助资金通过银行发放至救助申请人银行账户。紧急情况下，可在24小时内直接发放现金或实物，并在5个工作日内补齐手续。</w:t>
                      </w:r>
                    </w:p>
                  </w:txbxContent>
                </v:textbox>
              </v:shape>
            </w:pict>
          </mc:Fallback>
        </mc:AlternateContent>
      </w: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p>
    <w:p>
      <w:pPr>
        <w:spacing w:line="600" w:lineRule="exact"/>
        <w:jc w:val="left"/>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6FEEFE"/>
    <w:multiLevelType w:val="singleLevel"/>
    <w:tmpl w:val="6D6FEEFE"/>
    <w:lvl w:ilvl="0" w:tentative="0">
      <w:start w:val="1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3YTVlY2Q4YTg1OWU3MzUyNmVkMDBhNWI3OGYxMTMifQ=="/>
    <w:docVar w:name="KSO_WPS_MARK_KEY" w:val="989fb3d5-f0fc-4788-9c85-65f36731d2a1"/>
  </w:docVars>
  <w:rsids>
    <w:rsidRoot w:val="00000000"/>
    <w:rsid w:val="005714C6"/>
    <w:rsid w:val="1EC82075"/>
    <w:rsid w:val="2DA90876"/>
    <w:rsid w:val="3E8B6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1560"/>
        <w:tab w:val="left" w:pos="1647"/>
      </w:tabs>
      <w:spacing w:afterLines="0" w:afterAutospacing="0"/>
      <w:ind w:firstLine="880" w:firstLineChars="200"/>
    </w:pPr>
    <w:rPr>
      <w:rFonts w:ascii="Calibri" w:hAnsi="Calibri" w:eastAsia="仿宋_GB2312"/>
      <w:sz w:val="32"/>
    </w:rPr>
  </w:style>
  <w:style w:type="paragraph" w:styleId="3">
    <w:name w:val="Block Text"/>
    <w:unhideWhenUsed/>
    <w:qFormat/>
    <w:uiPriority w:val="99"/>
    <w:pPr>
      <w:widowControl w:val="0"/>
      <w:ind w:left="1440" w:leftChars="700" w:right="700" w:rightChars="700"/>
      <w:jc w:val="both"/>
    </w:pPr>
    <w:rPr>
      <w:rFonts w:ascii="Calibri" w:hAnsi="Calibri" w:eastAsia="宋体" w:cs="Times New Roman"/>
      <w:kern w:val="2"/>
      <w:sz w:val="21"/>
      <w:szCs w:val="24"/>
      <w:lang w:val="en-US" w:eastAsia="zh-CN" w:bidi="ar-SA"/>
    </w:rPr>
  </w:style>
  <w:style w:type="paragraph" w:styleId="4">
    <w:name w:val="Normal (Web)"/>
    <w:basedOn w:val="1"/>
    <w:qFormat/>
    <w:uiPriority w:val="0"/>
    <w:pPr>
      <w:spacing w:beforeAutospacing="1" w:afterAutospacing="1"/>
      <w:jc w:val="left"/>
    </w:pPr>
    <w:rPr>
      <w:rFonts w:ascii="Calibri" w:hAnsi="Calibri"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1451</Words>
  <Characters>1620</Characters>
  <Lines>0</Lines>
  <Paragraphs>0</Paragraphs>
  <TotalTime>1</TotalTime>
  <ScaleCrop>false</ScaleCrop>
  <LinksUpToDate>false</LinksUpToDate>
  <CharactersWithSpaces>1630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2022-11-29T01:45:00Z</dcterms:created>
  <dc:creator>Administrator</dc:creator>
  <cp:lastModifiedBy>Administrator</cp:lastModifiedBy>
  <dcterms:modified xsi:type="dcterms:W3CDTF">2022-11-29T03:02:39Z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498F56AF82CE4FC3838F57C2A2D4C09D</vt:lpwstr>
  </property>
</Properties>
</file>