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  <w:lang w:eastAsia="zh-CN"/>
        </w:rPr>
        <w:t>汶阳镇</w:t>
      </w:r>
      <w:r>
        <w:rPr>
          <w:rFonts w:hint="eastAsia" w:ascii="方正小标宋简体" w:hAnsi="微软雅黑" w:eastAsia="方正小标宋简体" w:cs="Arial"/>
          <w:color w:val="333333"/>
          <w:spacing w:val="5"/>
          <w:sz w:val="36"/>
          <w:szCs w:val="36"/>
        </w:rPr>
        <w:t>户籍管理领域基层政务公开标准目录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</w:pPr>
      <w:r>
        <w:rPr>
          <w:rFonts w:ascii="宋体" w:hAnsi="宋体" w:eastAsia="宋体" w:cs="宋体"/>
          <w:color w:val="333333"/>
          <w:spacing w:val="5"/>
          <w:kern w:val="0"/>
          <w:sz w:val="24"/>
          <w:szCs w:val="24"/>
        </w:rPr>
        <w:t> </w:t>
      </w:r>
    </w:p>
    <w:tbl>
      <w:tblPr>
        <w:tblStyle w:val="2"/>
        <w:tblW w:w="13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07"/>
        <w:gridCol w:w="684"/>
        <w:gridCol w:w="2160"/>
        <w:gridCol w:w="2520"/>
        <w:gridCol w:w="1620"/>
        <w:gridCol w:w="832"/>
        <w:gridCol w:w="1800"/>
        <w:gridCol w:w="540"/>
        <w:gridCol w:w="709"/>
        <w:gridCol w:w="551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  <w:t>序号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公开事项</w:t>
            </w: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公开内容（要素）</w:t>
            </w:r>
          </w:p>
        </w:tc>
        <w:tc>
          <w:tcPr>
            <w:tcW w:w="25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公开依据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公开时限</w:t>
            </w:r>
          </w:p>
        </w:tc>
        <w:tc>
          <w:tcPr>
            <w:tcW w:w="83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主体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公开渠道和载体</w:t>
            </w:r>
          </w:p>
        </w:tc>
        <w:tc>
          <w:tcPr>
            <w:tcW w:w="124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公开对象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一级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二级</w:t>
            </w:r>
          </w:p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事项</w:t>
            </w:r>
          </w:p>
        </w:tc>
        <w:tc>
          <w:tcPr>
            <w:tcW w:w="21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25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3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全社会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特定群众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主动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4"/>
                <w:szCs w:val="24"/>
              </w:rPr>
              <w:t>依申请公开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出生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收养、入籍等登记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收养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《户口登记条例》、《收养法》、《中国公民收养子女登记办法》、《国籍法》、《政府信息公开条例》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注销登记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死亡注销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服现役注销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5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迁移登记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迁出、迁入登记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《户口登记条例》、《中华人民共和国政府信息公开条例》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6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户口登记项目变更更正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姓名变更、更正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7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性别变更、更正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《公安部关于公民手术变性后变更户口登记性别项目有关问题的批复》、《政府信息公开条例》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民族成份变更、更正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《中国公民民族成份登记管理办法》、《政府信息公开条例》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9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《户口登记条例》、《政府信息公开条例》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10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11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12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暂住登记及居住证管理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居住证签注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《居住证暂行条例》、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《山东省流动人口服务管理暂行办法》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13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14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港澳台居民居住证换、补领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《港澳台居民居住证申领发放办法》、《政府信息公开条例》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15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居民身份证申领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16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居民身份证换、补领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17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居民身份证管理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临时居民身份证申领、换领、补领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《临时居民身份证管理办法》、《政府信息公开条例》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br w:type="textWrapping"/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18</w:t>
            </w:r>
          </w:p>
        </w:tc>
        <w:tc>
          <w:tcPr>
            <w:tcW w:w="8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异地申请换、补领居民身份证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受理部门、办理条件、办理流程、所需材料、办理时限、收费依据及标准      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《居民身份证法》、《公安部关于印发&lt;关于建立居民身份证异地受理挂失申报和丢失招领制度的意见&gt;的通知》、《政府信息公开条例》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形成或者变更之日起20个工作日内予以公开</w:t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  <w:lang w:eastAsia="zh-CN"/>
              </w:rPr>
              <w:t>汶阳镇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■社区/企事业单位/村公示栏（电子屏）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■查阅点  </w:t>
            </w:r>
          </w:p>
          <w:p>
            <w:pPr>
              <w:widowControl/>
              <w:spacing w:line="240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■便民服务站</w:t>
            </w:r>
          </w:p>
          <w:p>
            <w:pPr>
              <w:widowControl/>
              <w:spacing w:line="57" w:lineRule="atLeast"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■入户/现场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  <w:tc>
          <w:tcPr>
            <w:tcW w:w="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√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" w:lineRule="atLeas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5"/>
                <w:kern w:val="0"/>
                <w:sz w:val="24"/>
                <w:szCs w:val="24"/>
              </w:rPr>
              <w:t> 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5D13"/>
    <w:rsid w:val="00536483"/>
    <w:rsid w:val="006D0505"/>
    <w:rsid w:val="00A65D13"/>
    <w:rsid w:val="13BD2DD6"/>
    <w:rsid w:val="22452250"/>
    <w:rsid w:val="260E495A"/>
    <w:rsid w:val="30412261"/>
    <w:rsid w:val="32440703"/>
    <w:rsid w:val="3B4137D1"/>
    <w:rsid w:val="6F87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458</Words>
  <Characters>2612</Characters>
  <Lines>21</Lines>
  <Paragraphs>6</Paragraphs>
  <TotalTime>6</TotalTime>
  <ScaleCrop>false</ScaleCrop>
  <LinksUpToDate>false</LinksUpToDate>
  <CharactersWithSpaces>3064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2020-11-25T00:35:00Z</dcterms:created>
  <dc:creator>Administrator</dc:creator>
  <cp:lastModifiedBy>立十刀巾一</cp:lastModifiedBy>
  <dcterms:modified xsi:type="dcterms:W3CDTF">2020-11-25T08:40:19Z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