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肥城市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人力资源和社会保障局2020年上半年行政执法工作总结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  <w:t>一、主要指标完成情况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  <w:t>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  <w:t>一是适应疫情，精准把握企业复工复产节奏。前期，在防疫形式严峻的形势下，坚决贯彻各级关于企业延迟复工的要求，对企业复工时间提出明确要求并加强督导。对已批准复工的企业进行每日统计，及时掌握用人单位复工信息。后期随着防疫趋缓，积极推进企业复工复产。先后会同住建、水利、交通等部门有关工作人员，到一些重点建设项目进行宣传、座谈，帮助解决实际问题，帮助尽快恢复正常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8" w:lineRule="atLeast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  <w:t>二是加强部门合作，认真组织开展专项检查行动。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lang w:val="en-US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  <w:t>年，先后组织开展了“根治欠薪冬季攻坚行动”、“清理整顿人力资源市场秩序专项行动”等两次专项检查行动。通过在全市开展专项检查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8" w:lineRule="atLeast"/>
        <w:ind w:left="0" w:right="0" w:firstLine="640"/>
        <w:jc w:val="left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  <w:t>三是畅通劳动保障举报投诉渠道，维护劳企双方合法权益。针对疫情期间劳动者维权问题，我们充分发挥劳动保障监察积极应对作用，下发倡议书，对外公布投诉举报电话和电子邮箱，接受农民工投诉和问题反映，及时受理、迅速查处拖欠劳动者工资的违法案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8" w:lineRule="atLeast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  <w:t>四是以维护稳定为重点，果断处置突发性群体事件。对可能发生问题的用人单位实行重点预防监控，发现重大违法行为和突发性群体事件、做到快速出击、快速处置，侵害劳动者权益的严重违法行为得到及时纠正和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8" w:lineRule="atLeast"/>
        <w:ind w:right="0"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  <w:t>二、存在主要问题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  <w:t>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  <w:t>一是学习不够主动深入。习惯于按要求落实上级部署，上级布置什么就完成什么，开展党建工作创新的主动性和原创力不够，过于依赖上级部门的布置和推动。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  <w:t>    二是学用结合不够深入。如何把学习成果转化为工作动力，内化为党员干部的自身能力，促进工作开展，还需要进一步的深入探索。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  <w:t>　　三、下步工作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  <w:t>　　一是适应新常态，抓好市长热线的的处置工作。当前，市长热线已成为广大劳动者反应诉求的主渠道。针对这种情况，我们不能抱怨，要主动适应这种新常态，认真对待，积极作为，能解决的认真解决，不能解决的认真做好解释工作，努力提升满意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  <w:t>　　二是打造新平台，做好农民工工资支付监管平台的推广应用。今年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lang w:val="en-US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lang w:val="en-US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  <w:t>日，《保障农民工工资支付条例》正式施行，农民工工资支付绝对是一个上下关注的热点问题。农民工工资支付监管平台是省里为解决农民工工资支付问题设立的，下一步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  <w:t>我们要重点打造这一平台，进一步规范农民工的工资支付。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8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</w:rPr>
        <w:t>　　三是立足维稳大局，果断处置群体性事件。劳动纠纷牵涉面广，影响大，极易激化矛盾，发生群体性聚集事件。下一步我们将完善劳资纠纷群体稳控工作应急处置预案，加强与事源地党委政府或行业主管管部门的沟通联系，强化预防和快速处置，确保不激化矛盾造成被动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E6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2020-12-31T05:57:00Z</dcterms:created>
  <dc:creator>admin</dc:creator>
  <cp:lastModifiedBy>emmmm</cp:lastModifiedBy>
  <dcterms:modified xsi:type="dcterms:W3CDTF">2020-12-31T06:07:26Z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