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 xml:space="preserve">        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20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21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年环境质量状况公报</w:t>
      </w:r>
    </w:p>
    <w:p>
      <w:pPr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1、城市环境空气质量</w:t>
      </w:r>
      <w:bookmarkStart w:id="0" w:name="_GoBack"/>
      <w:bookmarkEnd w:id="0"/>
    </w:p>
    <w:p>
      <w:pPr>
        <w:pStyle w:val="2"/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2021年肥城市城区环境空气中的S0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、NO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、PM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>和PM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2.5</w:t>
      </w:r>
      <w:r>
        <w:rPr>
          <w:rFonts w:ascii="Times New Roman" w:hAnsi="Times New Roman" w:cs="Times New Roman"/>
          <w:sz w:val="28"/>
          <w:szCs w:val="28"/>
        </w:rPr>
        <w:t>监测平均浓度值分别为</w:t>
      </w:r>
      <w:r>
        <w:rPr>
          <w:rFonts w:hint="eastAsia"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eastAsia="Malgun Gothic" w:cs="Times New Roman"/>
          <w:sz w:val="28"/>
          <w:szCs w:val="28"/>
        </w:rPr>
        <w:t>㎍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eastAsia="Malgun Gothic" w:cs="Times New Roman"/>
          <w:sz w:val="28"/>
          <w:szCs w:val="28"/>
        </w:rPr>
        <w:t>㎥</w:t>
      </w:r>
      <w:r>
        <w:rPr>
          <w:rFonts w:ascii="Times New Roman" w:hAnsi="Times New Roman" w:cs="Times New Roman"/>
          <w:sz w:val="28"/>
          <w:szCs w:val="28"/>
        </w:rPr>
        <w:t>、3</w:t>
      </w:r>
      <w:r>
        <w:rPr>
          <w:rFonts w:hint="eastAsia"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eastAsia="Malgun Gothic" w:cs="Times New Roman"/>
          <w:sz w:val="28"/>
          <w:szCs w:val="28"/>
        </w:rPr>
        <w:t>㎍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eastAsia="Malgun Gothic" w:cs="Times New Roman"/>
          <w:sz w:val="28"/>
          <w:szCs w:val="28"/>
        </w:rPr>
        <w:t>㎥</w:t>
      </w:r>
      <w:r>
        <w:rPr>
          <w:rFonts w:ascii="Times New Roman" w:hAnsi="Times New Roman" w:cs="Times New Roman"/>
          <w:sz w:val="28"/>
          <w:szCs w:val="28"/>
        </w:rPr>
        <w:t>、</w:t>
      </w:r>
      <w:r>
        <w:rPr>
          <w:rFonts w:hint="eastAsia"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eastAsia="Malgun Gothic" w:cs="Times New Roman"/>
          <w:sz w:val="28"/>
          <w:szCs w:val="28"/>
        </w:rPr>
        <w:t>㎍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eastAsia="Malgun Gothic" w:cs="Times New Roman"/>
          <w:sz w:val="28"/>
          <w:szCs w:val="28"/>
        </w:rPr>
        <w:t>㎥</w:t>
      </w:r>
      <w:r>
        <w:rPr>
          <w:rFonts w:ascii="Times New Roman" w:hAnsi="Times New Roman" w:cs="Times New Roman"/>
          <w:sz w:val="28"/>
          <w:szCs w:val="28"/>
        </w:rPr>
        <w:t>和</w:t>
      </w:r>
      <w:r>
        <w:rPr>
          <w:rFonts w:hint="eastAsia"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eastAsia="Malgun Gothic" w:cs="Times New Roman"/>
          <w:sz w:val="28"/>
          <w:szCs w:val="28"/>
        </w:rPr>
        <w:t>㎍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eastAsia="Malgun Gothic" w:cs="Times New Roman"/>
          <w:sz w:val="28"/>
          <w:szCs w:val="28"/>
        </w:rPr>
        <w:t>㎥</w:t>
      </w:r>
      <w:r>
        <w:rPr>
          <w:rFonts w:ascii="Times New Roman" w:hAnsi="Times New Roman" w:cs="Times New Roman"/>
          <w:sz w:val="28"/>
          <w:szCs w:val="28"/>
        </w:rPr>
        <w:t>，同比改善率为</w:t>
      </w:r>
      <w:r>
        <w:rPr>
          <w:rFonts w:hint="eastAsia" w:ascii="仿宋" w:hAnsi="仿宋" w:eastAsia="仿宋" w:cs="仿宋"/>
          <w:sz w:val="28"/>
          <w:szCs w:val="28"/>
        </w:rPr>
        <w:t>21.4%、0.00%、10.5%和12.5%</w:t>
      </w:r>
      <w:r>
        <w:rPr>
          <w:rFonts w:ascii="Times New Roman" w:hAnsi="Times New Roman" w:cs="Times New Roman"/>
          <w:sz w:val="28"/>
          <w:szCs w:val="28"/>
        </w:rPr>
        <w:t>；二级以上优良天数为</w:t>
      </w:r>
      <w:r>
        <w:rPr>
          <w:rFonts w:hint="eastAsia" w:ascii="仿宋" w:hAnsi="仿宋" w:eastAsia="仿宋" w:cs="仿宋"/>
          <w:sz w:val="28"/>
          <w:szCs w:val="28"/>
        </w:rPr>
        <w:t>255天，</w:t>
      </w:r>
      <w:r>
        <w:rPr>
          <w:rFonts w:hint="eastAsia" w:ascii="Times New Roman" w:hAnsi="Times New Roman" w:cs="Times New Roman"/>
          <w:sz w:val="28"/>
          <w:szCs w:val="28"/>
        </w:rPr>
        <w:t>同比减少1天，优良比例为70.2%，同比减少了0.14%</w:t>
      </w:r>
      <w:r>
        <w:rPr>
          <w:rFonts w:ascii="Times New Roman" w:hAnsi="Times New Roman" w:cs="Times New Roman"/>
          <w:sz w:val="28"/>
          <w:szCs w:val="28"/>
        </w:rPr>
        <w:t>；污染因子为</w:t>
      </w:r>
      <w:r>
        <w:rPr>
          <w:rFonts w:hint="eastAsia" w:ascii="Times New Roman" w:hAnsi="Times New Roman" w:cs="Times New Roman"/>
          <w:sz w:val="28"/>
          <w:szCs w:val="28"/>
        </w:rPr>
        <w:t>PM</w:t>
      </w:r>
      <w:r>
        <w:rPr>
          <w:rFonts w:hint="eastAsia" w:ascii="Times New Roman" w:hAnsi="Times New Roman" w:cs="Times New Roman"/>
          <w:sz w:val="28"/>
          <w:szCs w:val="28"/>
          <w:vertAlign w:val="subscript"/>
        </w:rPr>
        <w:t>2.5</w:t>
      </w:r>
      <w:r>
        <w:rPr>
          <w:rFonts w:hint="eastAsia" w:ascii="Times New Roman" w:hAnsi="Times New Roman" w:cs="Times New Roman"/>
          <w:sz w:val="28"/>
          <w:szCs w:val="28"/>
        </w:rPr>
        <w:t xml:space="preserve"> 、PM</w:t>
      </w:r>
      <w:r>
        <w:rPr>
          <w:rFonts w:hint="eastAsia"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>和</w:t>
      </w:r>
      <w:r>
        <w:rPr>
          <w:rFonts w:hint="eastAsia" w:ascii="Times New Roman" w:hAnsi="Times New Roman" w:cs="Times New Roman"/>
          <w:sz w:val="28"/>
          <w:szCs w:val="28"/>
        </w:rPr>
        <w:t>臭氧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pStyle w:val="2"/>
        <w:spacing w:line="360" w:lineRule="auto"/>
        <w:ind w:firstLine="562" w:firstLineChars="20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2、地表水环境质量</w:t>
      </w:r>
    </w:p>
    <w:p>
      <w:pPr>
        <w:pStyle w:val="2"/>
        <w:spacing w:line="360" w:lineRule="auto"/>
        <w:ind w:firstLine="560" w:firstLineChars="2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2021年肥城市康汇河出境断面陈屯桥CODcr 监测平均浓度值为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23</w:t>
      </w:r>
      <w:r>
        <w:rPr>
          <w:rFonts w:ascii="Times New Roman" w:hAnsi="Times New Roman" w:cs="Times New Roman"/>
          <w:color w:val="auto"/>
          <w:sz w:val="28"/>
          <w:szCs w:val="28"/>
        </w:rPr>
        <w:t>mg/L，</w:t>
      </w:r>
      <w:r>
        <w:rPr>
          <w:rFonts w:ascii="Times New Roman" w:hAnsi="宋体" w:cs="Times New Roman"/>
          <w:color w:val="auto"/>
          <w:sz w:val="28"/>
          <w:szCs w:val="28"/>
        </w:rPr>
        <w:t>同比下降了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17.9</w:t>
      </w:r>
      <w:r>
        <w:rPr>
          <w:rFonts w:ascii="Times New Roman" w:hAnsi="Times New Roman" w:cs="Times New Roman"/>
          <w:color w:val="auto"/>
          <w:sz w:val="28"/>
          <w:szCs w:val="28"/>
        </w:rPr>
        <w:t>%，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符合</w:t>
      </w:r>
      <w:r>
        <w:rPr>
          <w:rFonts w:ascii="Times New Roman" w:hAnsi="Times New Roman" w:cs="Times New Roman"/>
          <w:color w:val="auto"/>
          <w:sz w:val="28"/>
          <w:szCs w:val="28"/>
        </w:rPr>
        <w:t>《地表水环境质量标准》（GB3838-2002）中的IV类水质标准；氨氮监测平均浓度值为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1.12</w:t>
      </w:r>
      <w:r>
        <w:rPr>
          <w:rFonts w:ascii="Times New Roman" w:hAnsi="Times New Roman" w:cs="Times New Roman"/>
          <w:color w:val="auto"/>
          <w:sz w:val="28"/>
          <w:szCs w:val="28"/>
        </w:rPr>
        <w:t>mg/L，同比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下降59.0</w:t>
      </w:r>
      <w:r>
        <w:rPr>
          <w:rFonts w:ascii="Times New Roman" w:hAnsi="Times New Roman" w:cs="Times New Roman"/>
          <w:color w:val="auto"/>
          <w:sz w:val="28"/>
          <w:szCs w:val="28"/>
        </w:rPr>
        <w:t>%，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符合</w:t>
      </w:r>
      <w:r>
        <w:rPr>
          <w:rFonts w:ascii="Times New Roman" w:hAnsi="Times New Roman" w:cs="Times New Roman"/>
          <w:color w:val="auto"/>
          <w:sz w:val="28"/>
          <w:szCs w:val="28"/>
        </w:rPr>
        <w:t>《地表水环境质量标准》（GB3838-2002）中的IV类水质标准；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总磷</w:t>
      </w:r>
      <w:r>
        <w:rPr>
          <w:rFonts w:ascii="Times New Roman" w:hAnsi="Times New Roman" w:cs="Times New Roman"/>
          <w:color w:val="auto"/>
          <w:sz w:val="28"/>
          <w:szCs w:val="28"/>
        </w:rPr>
        <w:t>监测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平均浓度值为0.174mg/L，同比下降61.0%，符合</w:t>
      </w:r>
      <w:r>
        <w:rPr>
          <w:rFonts w:ascii="Times New Roman" w:hAnsi="Times New Roman" w:cs="Times New Roman"/>
          <w:color w:val="auto"/>
          <w:sz w:val="28"/>
          <w:szCs w:val="28"/>
        </w:rPr>
        <w:t>《地表水环境质量标准》（GB3838-2002）中的IV类水质标准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。</w:t>
      </w:r>
    </w:p>
    <w:p>
      <w:pPr>
        <w:pStyle w:val="2"/>
        <w:spacing w:line="360" w:lineRule="auto"/>
        <w:ind w:firstLine="280" w:firstLineChars="1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宋体" w:cs="Times New Roman"/>
          <w:color w:val="auto"/>
          <w:sz w:val="28"/>
          <w:szCs w:val="28"/>
        </w:rPr>
        <w:t>大汶河各控制断面的水质监测指标</w:t>
      </w:r>
      <w:r>
        <w:rPr>
          <w:rFonts w:ascii="Times New Roman" w:hAnsi="Times New Roman" w:cs="Times New Roman"/>
          <w:color w:val="auto"/>
          <w:sz w:val="28"/>
          <w:szCs w:val="28"/>
        </w:rPr>
        <w:t>CODcr</w:t>
      </w:r>
      <w:r>
        <w:rPr>
          <w:rFonts w:ascii="Times New Roman" w:hAnsi="宋体" w:cs="Times New Roman"/>
          <w:color w:val="auto"/>
          <w:sz w:val="28"/>
          <w:szCs w:val="28"/>
        </w:rPr>
        <w:t>和氨氮均符合</w:t>
      </w:r>
      <w:r>
        <w:rPr>
          <w:rFonts w:ascii="Times New Roman" w:hAnsi="Times New Roman" w:cs="Times New Roman"/>
          <w:color w:val="auto"/>
          <w:sz w:val="28"/>
          <w:szCs w:val="28"/>
        </w:rPr>
        <w:t>《地表水环境质量标准》（GB3838-2002） IV类水质标准</w:t>
      </w:r>
      <w:r>
        <w:rPr>
          <w:rFonts w:ascii="Times New Roman" w:hAnsi="宋体" w:cs="Times New Roman"/>
          <w:color w:val="auto"/>
          <w:sz w:val="28"/>
          <w:szCs w:val="28"/>
        </w:rPr>
        <w:t>。</w:t>
      </w:r>
    </w:p>
    <w:p>
      <w:pPr>
        <w:pStyle w:val="2"/>
        <w:spacing w:line="360" w:lineRule="auto"/>
        <w:ind w:firstLine="562" w:firstLineChars="20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3、地下水环境质量</w:t>
      </w:r>
    </w:p>
    <w:p>
      <w:pPr>
        <w:pStyle w:val="2"/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2021年</w:t>
      </w:r>
      <w:r>
        <w:rPr>
          <w:rFonts w:ascii="Times New Roman" w:hAnsi="宋体" w:cs="Times New Roman"/>
          <w:color w:val="auto"/>
          <w:sz w:val="28"/>
          <w:szCs w:val="28"/>
        </w:rPr>
        <w:t>监控的城区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政府北</w:t>
      </w:r>
      <w:r>
        <w:rPr>
          <w:rFonts w:hint="eastAsia" w:ascii="Times New Roman" w:hAnsi="宋体" w:cs="Times New Roman"/>
          <w:color w:val="auto"/>
          <w:sz w:val="28"/>
          <w:szCs w:val="28"/>
        </w:rPr>
        <w:t>水务集团2#</w:t>
      </w:r>
      <w:r>
        <w:rPr>
          <w:rFonts w:ascii="Times New Roman" w:hAnsi="宋体" w:cs="Times New Roman"/>
          <w:color w:val="auto"/>
          <w:sz w:val="28"/>
          <w:szCs w:val="28"/>
        </w:rPr>
        <w:t>水井</w:t>
      </w:r>
      <w:r>
        <w:rPr>
          <w:rFonts w:hint="eastAsia" w:ascii="Times New Roman" w:hAnsi="宋体" w:cs="Times New Roman"/>
          <w:color w:val="auto"/>
          <w:sz w:val="28"/>
          <w:szCs w:val="28"/>
        </w:rPr>
        <w:t>39</w:t>
      </w:r>
      <w:r>
        <w:rPr>
          <w:rFonts w:ascii="Times New Roman" w:hAnsi="宋体" w:cs="Times New Roman"/>
          <w:color w:val="auto"/>
          <w:sz w:val="28"/>
          <w:szCs w:val="28"/>
        </w:rPr>
        <w:t>项</w:t>
      </w:r>
      <w:r>
        <w:rPr>
          <w:rFonts w:hint="eastAsia" w:ascii="Times New Roman" w:hAnsi="宋体" w:cs="Times New Roman"/>
          <w:color w:val="auto"/>
          <w:sz w:val="28"/>
          <w:szCs w:val="28"/>
        </w:rPr>
        <w:t>常规</w:t>
      </w:r>
      <w:r>
        <w:rPr>
          <w:rFonts w:ascii="Times New Roman" w:hAnsi="宋体" w:cs="Times New Roman"/>
          <w:color w:val="auto"/>
          <w:sz w:val="28"/>
          <w:szCs w:val="28"/>
        </w:rPr>
        <w:t>监测指标均</w:t>
      </w:r>
      <w:r>
        <w:rPr>
          <w:rFonts w:hint="eastAsia" w:ascii="Times New Roman" w:hAnsi="宋体" w:cs="Times New Roman"/>
          <w:color w:val="auto"/>
          <w:sz w:val="28"/>
          <w:szCs w:val="28"/>
        </w:rPr>
        <w:t>符合</w:t>
      </w:r>
      <w:r>
        <w:rPr>
          <w:rFonts w:ascii="Times New Roman" w:hAnsi="宋体" w:cs="Times New Roman"/>
          <w:color w:val="auto"/>
          <w:sz w:val="28"/>
          <w:szCs w:val="28"/>
        </w:rPr>
        <w:t>《</w:t>
      </w:r>
      <w:r>
        <w:rPr>
          <w:rFonts w:ascii="Times New Roman" w:hAnsi="Times New Roman" w:cs="Times New Roman"/>
          <w:color w:val="auto"/>
          <w:sz w:val="28"/>
          <w:szCs w:val="28"/>
        </w:rPr>
        <w:t>地下水质量标</w:t>
      </w:r>
      <w:r>
        <w:rPr>
          <w:rFonts w:ascii="Times New Roman" w:hAnsi="宋体" w:cs="Times New Roman"/>
          <w:color w:val="auto"/>
          <w:sz w:val="28"/>
          <w:szCs w:val="28"/>
        </w:rPr>
        <w:t>准》（GB/T 14848-</w:t>
      </w:r>
      <w:r>
        <w:rPr>
          <w:rFonts w:hint="eastAsia" w:ascii="Times New Roman" w:hAnsi="宋体" w:cs="Times New Roman"/>
          <w:color w:val="auto"/>
          <w:sz w:val="28"/>
          <w:szCs w:val="28"/>
        </w:rPr>
        <w:t>2017</w:t>
      </w:r>
      <w:r>
        <w:rPr>
          <w:rFonts w:ascii="Times New Roman" w:hAnsi="宋体" w:cs="Times New Roman"/>
          <w:color w:val="auto"/>
          <w:sz w:val="28"/>
          <w:szCs w:val="28"/>
        </w:rPr>
        <w:t>）中的III类水</w:t>
      </w:r>
      <w:r>
        <w:rPr>
          <w:rFonts w:ascii="Times New Roman" w:hAnsi="Times New Roman" w:cs="Times New Roman"/>
          <w:color w:val="auto"/>
          <w:sz w:val="28"/>
          <w:szCs w:val="28"/>
        </w:rPr>
        <w:t>质标准。  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pStyle w:val="2"/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ind w:firstLine="420" w:firstLineChars="200"/>
      </w:pPr>
      <w:r>
        <w:t xml:space="preserve">                               </w:t>
      </w:r>
      <w:r>
        <w:rPr>
          <w:rFonts w:hint="eastAsia"/>
        </w:rPr>
        <w:t xml:space="preserve">        </w:t>
      </w:r>
      <w:r>
        <w:rPr>
          <w:rFonts w:hint="eastAsia" w:ascii="Times New Roman" w:hAnsi="Times New Roman" w:cs="Times New Roman"/>
          <w:sz w:val="28"/>
          <w:szCs w:val="28"/>
        </w:rPr>
        <w:t xml:space="preserve">  泰安市生态环境局肥城分局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I3NDczZTI0N2VhMmU3ZTQ1YmNhNGQ0YzRiMDg3ZDAifQ=="/>
  </w:docVars>
  <w:rsids>
    <w:rsidRoot w:val="00615BAA"/>
    <w:rsid w:val="00005ADD"/>
    <w:rsid w:val="00043216"/>
    <w:rsid w:val="000653AF"/>
    <w:rsid w:val="00091C51"/>
    <w:rsid w:val="000C20CF"/>
    <w:rsid w:val="000E39BB"/>
    <w:rsid w:val="000F4D3E"/>
    <w:rsid w:val="000F6AFE"/>
    <w:rsid w:val="00100345"/>
    <w:rsid w:val="00152691"/>
    <w:rsid w:val="001702A8"/>
    <w:rsid w:val="00175048"/>
    <w:rsid w:val="00185DFC"/>
    <w:rsid w:val="0019056C"/>
    <w:rsid w:val="001D68EE"/>
    <w:rsid w:val="001F1D9D"/>
    <w:rsid w:val="002214CA"/>
    <w:rsid w:val="002B4A74"/>
    <w:rsid w:val="00312D24"/>
    <w:rsid w:val="00365813"/>
    <w:rsid w:val="00393421"/>
    <w:rsid w:val="00425EA7"/>
    <w:rsid w:val="00457473"/>
    <w:rsid w:val="004A2167"/>
    <w:rsid w:val="0056108C"/>
    <w:rsid w:val="0056394E"/>
    <w:rsid w:val="005A154A"/>
    <w:rsid w:val="005C35DB"/>
    <w:rsid w:val="005E30DD"/>
    <w:rsid w:val="005E71EF"/>
    <w:rsid w:val="00600FDC"/>
    <w:rsid w:val="00615BAA"/>
    <w:rsid w:val="006434B8"/>
    <w:rsid w:val="006D28E5"/>
    <w:rsid w:val="00714335"/>
    <w:rsid w:val="00727B22"/>
    <w:rsid w:val="00761355"/>
    <w:rsid w:val="008340CD"/>
    <w:rsid w:val="00930959"/>
    <w:rsid w:val="009347E7"/>
    <w:rsid w:val="009B059D"/>
    <w:rsid w:val="009B6867"/>
    <w:rsid w:val="00A144A2"/>
    <w:rsid w:val="00AC1867"/>
    <w:rsid w:val="00AF5690"/>
    <w:rsid w:val="00B213C8"/>
    <w:rsid w:val="00B51262"/>
    <w:rsid w:val="00B652EA"/>
    <w:rsid w:val="00B92B23"/>
    <w:rsid w:val="00B934DE"/>
    <w:rsid w:val="00B94A31"/>
    <w:rsid w:val="00BD01D3"/>
    <w:rsid w:val="00BE5BBA"/>
    <w:rsid w:val="00BF67A3"/>
    <w:rsid w:val="00C16F85"/>
    <w:rsid w:val="00C50B79"/>
    <w:rsid w:val="00C6352C"/>
    <w:rsid w:val="00C924C8"/>
    <w:rsid w:val="00CB3AAC"/>
    <w:rsid w:val="00CE394F"/>
    <w:rsid w:val="00D23A9D"/>
    <w:rsid w:val="00D538A8"/>
    <w:rsid w:val="00D87B52"/>
    <w:rsid w:val="00DA34BA"/>
    <w:rsid w:val="00DC20F7"/>
    <w:rsid w:val="00DC2CA4"/>
    <w:rsid w:val="00EA59AE"/>
    <w:rsid w:val="00EC000E"/>
    <w:rsid w:val="00F013D1"/>
    <w:rsid w:val="00F60E33"/>
    <w:rsid w:val="00FB00B2"/>
    <w:rsid w:val="00FD4EE7"/>
    <w:rsid w:val="7EFA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默认段落字体 Para Char Char Char Char"/>
    <w:basedOn w:val="1"/>
    <w:uiPriority w:val="0"/>
    <w:rPr>
      <w:sz w:val="32"/>
      <w:szCs w:val="21"/>
    </w:rPr>
  </w:style>
  <w:style w:type="character" w:customStyle="1" w:styleId="9">
    <w:name w:val="f24"/>
    <w:basedOn w:val="7"/>
    <w:uiPriority w:val="0"/>
  </w:style>
  <w:style w:type="character" w:customStyle="1" w:styleId="10">
    <w:name w:val="apple-converted-space"/>
    <w:basedOn w:val="7"/>
    <w:uiPriority w:val="0"/>
  </w:style>
  <w:style w:type="character" w:customStyle="1" w:styleId="11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3">
    <w:name w:val="纯文本 Char"/>
    <w:basedOn w:val="7"/>
    <w:link w:val="2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396</Words>
  <Characters>556</Characters>
  <Lines>4</Lines>
  <Paragraphs>1</Paragraphs>
  <TotalTime>316</TotalTime>
  <ScaleCrop>false</ScaleCrop>
  <LinksUpToDate>false</LinksUpToDate>
  <CharactersWithSpaces>616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2022-07-18T02:51:00Z</dcterms:created>
  <dc:creator>User</dc:creator>
  <cp:lastModifiedBy>王振华</cp:lastModifiedBy>
  <cp:lastPrinted>2022-07-18T07:33:00Z</cp:lastPrinted>
  <dcterms:modified xsi:type="dcterms:W3CDTF">2022-07-18T08:26:30Z</dcterms:modified>
  <dc:title>2013年环境质量年报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F588C8D71ECD44E4A07C2AF515B65D2E</vt:lpwstr>
  </property>
</Properties>
</file>