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94" w:rsidRPr="008D3A39" w:rsidRDefault="00D13F94" w:rsidP="00D13F94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</w:t>
      </w:r>
      <w:r w:rsidRPr="00D13F94"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食品药品监管领域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公开事项情况说明</w:t>
      </w:r>
    </w:p>
    <w:p w:rsidR="00D13F94" w:rsidRDefault="00D13F94" w:rsidP="00D13F94">
      <w:pPr>
        <w:rPr>
          <w:rFonts w:ascii="微软雅黑" w:eastAsia="微软雅黑" w:hAnsi="微软雅黑" w:cs="Arial"/>
          <w:color w:val="333333"/>
          <w:spacing w:val="7"/>
          <w:sz w:val="20"/>
          <w:szCs w:val="20"/>
        </w:rPr>
      </w:pPr>
    </w:p>
    <w:p w:rsidR="00D13F94" w:rsidRPr="008D3A39" w:rsidRDefault="00D13F94" w:rsidP="00D13F94">
      <w:pPr>
        <w:rPr>
          <w:rFonts w:ascii="仿宋_GB2312" w:eastAsia="仿宋_GB2312"/>
          <w:sz w:val="30"/>
          <w:szCs w:val="30"/>
        </w:rPr>
      </w:pPr>
      <w:r w:rsidRPr="008D3A39">
        <w:rPr>
          <w:rFonts w:ascii="仿宋_GB2312" w:eastAsia="仿宋_GB2312" w:hint="eastAsia"/>
          <w:sz w:val="30"/>
          <w:szCs w:val="30"/>
        </w:rPr>
        <w:t xml:space="preserve">    </w:t>
      </w:r>
      <w:r w:rsidRPr="00D13F94">
        <w:rPr>
          <w:rFonts w:ascii="仿宋_GB2312" w:eastAsia="仿宋_GB2312" w:hint="eastAsia"/>
          <w:sz w:val="30"/>
          <w:szCs w:val="30"/>
        </w:rPr>
        <w:t>食品药品监管</w:t>
      </w:r>
      <w:r w:rsidRPr="008D3A39">
        <w:rPr>
          <w:rFonts w:ascii="仿宋_GB2312" w:eastAsia="仿宋_GB2312" w:hint="eastAsia"/>
          <w:sz w:val="30"/>
          <w:szCs w:val="30"/>
        </w:rPr>
        <w:t>业务在乡镇未开展业务，故无标准目录。</w:t>
      </w:r>
    </w:p>
    <w:sectPr w:rsidR="00D13F94" w:rsidRPr="008D3A39" w:rsidSect="00D13F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F94"/>
    <w:rsid w:val="001E4995"/>
    <w:rsid w:val="00D1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4348">
                  <w:marLeft w:val="0"/>
                  <w:marRight w:val="0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2020-11-25T01:43:00Z</dcterms:created>
  <dcterms:modified xsi:type="dcterms:W3CDTF">2020-11-25T01:45:00Z</dcterms:modified>
</cp:coreProperties>
</file>