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5" w:rsidRPr="00FB6036" w:rsidRDefault="00730608" w:rsidP="00FB6036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行政执法主体</w:t>
      </w:r>
      <w:r w:rsidR="00DC1CC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资格清单</w:t>
      </w:r>
    </w:p>
    <w:tbl>
      <w:tblPr>
        <w:tblW w:w="9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1"/>
        <w:gridCol w:w="5476"/>
        <w:gridCol w:w="654"/>
        <w:gridCol w:w="1910"/>
      </w:tblGrid>
      <w:tr w:rsidR="00F63EB5">
        <w:trPr>
          <w:trHeight w:hRule="exact" w:val="587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EE740F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单位全称</w:t>
            </w:r>
          </w:p>
        </w:tc>
        <w:tc>
          <w:tcPr>
            <w:tcW w:w="8040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63EB5" w:rsidRDefault="005B3D5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肥城市市场监督管理局</w:t>
            </w:r>
          </w:p>
        </w:tc>
      </w:tr>
      <w:tr w:rsidR="00F63EB5">
        <w:trPr>
          <w:trHeight w:hRule="exact" w:val="367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办公地址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5B3D5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肥城市工业二路</w:t>
            </w:r>
            <w:r>
              <w:rPr>
                <w:rFonts w:ascii="仿宋_GB2312" w:eastAsia="仿宋_GB2312" w:hAnsi="宋体" w:hint="eastAsia"/>
                <w:color w:val="000000"/>
              </w:rPr>
              <w:t>075号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邮编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63EB5" w:rsidRDefault="005B3D5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271600</w:t>
            </w:r>
          </w:p>
        </w:tc>
      </w:tr>
      <w:tr w:rsidR="00F63EB5">
        <w:trPr>
          <w:trHeight w:hRule="exact" w:val="413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机构性质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63EB5" w:rsidRDefault="00DC1CC8" w:rsidP="00C87781">
            <w:pPr>
              <w:spacing w:line="440" w:lineRule="exact"/>
              <w:ind w:firstLineChars="200" w:firstLine="420"/>
              <w:rPr>
                <w:rFonts w:ascii="仿宋_GB2312" w:eastAsia="仿宋_GB2312" w:hAnsi="宋体"/>
                <w:color w:val="000000"/>
              </w:rPr>
            </w:pPr>
            <w:r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 w:rsidR="00EE740F">
              <w:rPr>
                <w:rFonts w:ascii="仿宋_GB2312" w:eastAsia="仿宋_GB2312" w:hAnsi="宋体" w:hint="eastAsia"/>
                <w:color w:val="000000"/>
              </w:rPr>
              <w:t xml:space="preserve">行政机关  </w:t>
            </w:r>
            <w:r w:rsidR="00EE740F"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 □</w:t>
            </w:r>
            <w:r w:rsidR="00EE740F">
              <w:rPr>
                <w:rFonts w:ascii="仿宋_GB2312" w:eastAsia="仿宋_GB2312" w:hAnsi="宋体" w:hint="eastAsia"/>
                <w:color w:val="000000"/>
              </w:rPr>
              <w:t xml:space="preserve">事业单位 </w:t>
            </w:r>
            <w:r w:rsidR="00EE740F"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 w:rsidR="00EE740F">
              <w:rPr>
                <w:rFonts w:ascii="仿宋_GB2312" w:eastAsia="仿宋_GB2312" w:hAnsi="宋体" w:hint="eastAsia"/>
                <w:color w:val="000000"/>
              </w:rPr>
              <w:t xml:space="preserve">内设机构  </w:t>
            </w:r>
            <w:r w:rsidR="00EE740F"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 w:rsidR="00EE740F">
              <w:rPr>
                <w:rFonts w:ascii="仿宋_GB2312" w:eastAsia="仿宋_GB2312" w:hAnsi="宋体" w:hint="eastAsia"/>
                <w:color w:val="000000"/>
              </w:rPr>
              <w:t xml:space="preserve">临时机构     </w:t>
            </w:r>
            <w:r w:rsidR="00EE740F">
              <w:rPr>
                <w:rFonts w:ascii="仿宋_GB2312" w:eastAsia="仿宋_GB2312" w:hAnsi="宋体" w:hint="eastAsia"/>
                <w:color w:val="000000"/>
                <w:szCs w:val="32"/>
              </w:rPr>
              <w:t>□</w:t>
            </w:r>
            <w:r w:rsidR="00EE740F">
              <w:rPr>
                <w:rFonts w:ascii="仿宋_GB2312" w:eastAsia="仿宋_GB2312" w:hAnsi="宋体" w:hint="eastAsia"/>
                <w:color w:val="000000"/>
              </w:rPr>
              <w:t>其他</w:t>
            </w:r>
          </w:p>
        </w:tc>
      </w:tr>
      <w:tr w:rsidR="00F63EB5">
        <w:trPr>
          <w:trHeight w:hRule="exact" w:val="584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执法主体</w:t>
            </w:r>
          </w:p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类别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63EB5" w:rsidRDefault="00EE740F">
            <w:pPr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DC1CC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法定行政机关          □法律、法规授权的组织</w:t>
            </w:r>
          </w:p>
          <w:p w:rsidR="00F63EB5" w:rsidRDefault="00EE740F">
            <w:pPr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□依法受委托执法的组织    </w:t>
            </w:r>
          </w:p>
        </w:tc>
      </w:tr>
      <w:tr w:rsidR="00F63EB5">
        <w:trPr>
          <w:cantSplit/>
          <w:trHeight w:val="671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执法职权</w:t>
            </w:r>
          </w:p>
          <w:p w:rsidR="00F63EB5" w:rsidRDefault="00EE740F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类型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:rsidR="00F63EB5" w:rsidRDefault="00EE740F">
            <w:pPr>
              <w:spacing w:line="260" w:lineRule="exact"/>
              <w:rPr>
                <w:rFonts w:ascii="仿宋_GB2312" w:eastAsia="仿宋_GB2312" w:hAnsi="宋体"/>
                <w:color w:val="000000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  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行政许可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行政处罚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行政强制  □行政征收</w:t>
            </w:r>
          </w:p>
          <w:p w:rsidR="00F63EB5" w:rsidRDefault="00EE740F">
            <w:pPr>
              <w:spacing w:line="2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    □行政征用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 xml:space="preserve">行政检查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32"/>
              </w:rPr>
              <w:t>其他行政执法行为</w:t>
            </w:r>
          </w:p>
        </w:tc>
      </w:tr>
      <w:tr w:rsidR="00F63EB5">
        <w:trPr>
          <w:trHeight w:hRule="exact" w:val="472"/>
          <w:jc w:val="center"/>
        </w:trPr>
        <w:tc>
          <w:tcPr>
            <w:tcW w:w="1381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260" w:lineRule="exact"/>
              <w:ind w:firstLineChars="50" w:firstLine="105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经费来源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63EB5" w:rsidRDefault="00EE740F">
            <w:pPr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 w:rsidR="00DC1CC8">
              <w:rPr>
                <w:rFonts w:hAnsi="宋体" w:hint="eastAsia"/>
                <w:color w:val="000000" w:themeColor="text1"/>
                <w:szCs w:val="32"/>
              </w:rPr>
              <w:sym w:font="Wingdings 2" w:char="0052"/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财政全额拨款□财政差额拨款   □自收自支   □其他</w:t>
            </w:r>
          </w:p>
        </w:tc>
      </w:tr>
      <w:tr w:rsidR="00F63EB5">
        <w:trPr>
          <w:trHeight w:val="2753"/>
          <w:jc w:val="center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执法依据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F63EB5" w:rsidRPr="005A66F0" w:rsidRDefault="000D7D2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b/>
                <w:color w:val="000000"/>
                <w:szCs w:val="21"/>
              </w:rPr>
              <w:t>一、</w:t>
            </w:r>
            <w:r w:rsidR="00940AC0" w:rsidRPr="005A66F0">
              <w:rPr>
                <w:rFonts w:ascii="仿宋" w:eastAsia="仿宋" w:hAnsi="仿宋" w:hint="eastAsia"/>
                <w:b/>
                <w:color w:val="000000"/>
                <w:szCs w:val="21"/>
              </w:rPr>
              <w:t>行政许可</w:t>
            </w:r>
          </w:p>
          <w:p w:rsidR="00940AC0" w:rsidRPr="005A66F0" w:rsidRDefault="000D7D2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中华人民共和国公司法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》第六条、第七条</w:t>
            </w:r>
            <w:r w:rsidR="002C2E8D" w:rsidRPr="005A66F0"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="002C2E8D"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第一百七十九条</w:t>
            </w:r>
          </w:p>
          <w:p w:rsidR="000D7D2D" w:rsidRPr="005A66F0" w:rsidRDefault="000D7D2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中华人民共和国合伙企业法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》第九条、第十条</w:t>
            </w:r>
          </w:p>
          <w:p w:rsidR="002C2E8D" w:rsidRPr="005A66F0" w:rsidRDefault="002C2E8D" w:rsidP="002C2E8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中华人民共和国个人独资企业法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》第九条、第十条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《中华人民共和国农民专业合作社法》第五条、第十六条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《公司登记管理条例》第十七条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《中华人民共和国广告法》第二十九条</w:t>
            </w:r>
          </w:p>
          <w:p w:rsidR="000D7D2D" w:rsidRDefault="008C08F5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《个体工商户条例》第二条、第八条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《中华人民共和国食品安全法》第三十五条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《中华人民共和国药品管理法》第十四条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《食品生产许可管理办法》第六条</w:t>
            </w:r>
          </w:p>
          <w:p w:rsidR="007007A0" w:rsidRPr="007007A0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《食品经营许可管理办法》第六条</w:t>
            </w:r>
          </w:p>
          <w:p w:rsidR="005A66F0" w:rsidRPr="005A66F0" w:rsidRDefault="000D7D2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b/>
                <w:color w:val="000000"/>
                <w:szCs w:val="21"/>
              </w:rPr>
              <w:t>二、行政处罚</w:t>
            </w:r>
          </w:p>
          <w:p w:rsidR="005A66F0" w:rsidRPr="005A66F0" w:rsidRDefault="000D7D2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中华人民共和国公司法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第一百九十八条</w:t>
            </w:r>
            <w:r w:rsidRPr="005A66F0">
              <w:rPr>
                <w:rStyle w:val="apple-converted-space"/>
                <w:rFonts w:ascii="Arial" w:eastAsia="仿宋" w:hAnsi="Arial" w:cs="Arial"/>
                <w:bCs/>
                <w:color w:val="333333"/>
                <w:szCs w:val="21"/>
                <w:shd w:val="clear" w:color="auto" w:fill="FFFFFF"/>
              </w:rPr>
              <w:t> </w:t>
            </w:r>
            <w:r w:rsidRPr="005A66F0">
              <w:rPr>
                <w:rStyle w:val="apple-converted-space"/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、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第一百九十九条、第二百条、第二百一十条</w:t>
            </w:r>
          </w:p>
          <w:p w:rsidR="002C2E8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中华人民共和国合伙企业法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》第九十三条、第九十四条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中华人民共和国个人独资企业法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》第三十三条、第三十四条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《中华人民共和国商标法》第五十七条、第六十条</w:t>
            </w:r>
          </w:p>
          <w:p w:rsidR="000D7D2D" w:rsidRPr="005A66F0" w:rsidRDefault="008C08F5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中华人民共和国广告法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第五十五条、第五十六条、第五十七条、第五十八</w:t>
            </w:r>
            <w:r w:rsidR="009643D9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条</w:t>
            </w:r>
          </w:p>
          <w:p w:rsidR="000D7D2D" w:rsidRPr="005A66F0" w:rsidRDefault="008C08F5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中华人民共和国反不正当竞争法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》第十八条、第十九条、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第二十条、第二十一条、第二十二条</w:t>
            </w:r>
          </w:p>
          <w:p w:rsidR="008C08F5" w:rsidRPr="005A66F0" w:rsidRDefault="008C08F5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lastRenderedPageBreak/>
              <w:t xml:space="preserve">《个体工商户条例》　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第二十二条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 xml:space="preserve">、　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第二十三条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 xml:space="preserve">　</w:t>
            </w:r>
          </w:p>
          <w:p w:rsidR="008C08F5" w:rsidRPr="005A66F0" w:rsidRDefault="005C57C6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《无证无照经营查处办法》第十三条、第十四条</w:t>
            </w:r>
          </w:p>
          <w:p w:rsidR="005C57C6" w:rsidRPr="005A66F0" w:rsidRDefault="005C57C6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《中华人民共和国消费者权益保护法》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第五十六条</w:t>
            </w:r>
          </w:p>
          <w:p w:rsidR="005C57C6" w:rsidRPr="005A66F0" w:rsidRDefault="005C57C6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t>《</w:t>
            </w:r>
            <w:r w:rsidRPr="005A66F0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中华人民共和国产品质量法</w:t>
            </w: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t>》第四十九条、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第五十条、第五十一条、第五十二条</w:t>
            </w:r>
          </w:p>
          <w:p w:rsidR="005C57C6" w:rsidRPr="005A66F0" w:rsidRDefault="005C57C6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</w:t>
            </w:r>
            <w:r w:rsidRPr="005A66F0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中华人民共和国特种设备安全法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》第七十四条、第七十五条、第七十六条</w:t>
            </w:r>
            <w:r w:rsidR="00162B30"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、第七十七</w:t>
            </w: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条、</w:t>
            </w:r>
            <w:r w:rsidR="00162B30"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第八十条、第八十一条、第八十二条</w:t>
            </w:r>
          </w:p>
          <w:p w:rsidR="00162B30" w:rsidRPr="005A66F0" w:rsidRDefault="00162B30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《中华人民共和国价格法》第三十九条、第四十条</w:t>
            </w:r>
          </w:p>
          <w:p w:rsidR="00982797" w:rsidRPr="005A66F0" w:rsidRDefault="00982797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《禁止传销条例》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第二十四条、第二十五条、第二十六条</w:t>
            </w:r>
          </w:p>
          <w:p w:rsidR="00982797" w:rsidRPr="005A66F0" w:rsidRDefault="00982797" w:rsidP="0098279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b w:val="0"/>
                <w:bCs w:val="0"/>
                <w:color w:val="333333"/>
                <w:sz w:val="21"/>
                <w:szCs w:val="21"/>
              </w:rPr>
            </w:pPr>
            <w:r w:rsidRPr="005A66F0">
              <w:rPr>
                <w:rFonts w:ascii="仿宋" w:eastAsia="仿宋" w:hAnsi="仿宋"/>
                <w:b w:val="0"/>
                <w:color w:val="000000"/>
                <w:sz w:val="21"/>
                <w:szCs w:val="21"/>
              </w:rPr>
              <w:t>《</w:t>
            </w:r>
            <w:r w:rsidRPr="005A66F0">
              <w:rPr>
                <w:rFonts w:ascii="仿宋" w:eastAsia="仿宋" w:hAnsi="仿宋" w:hint="eastAsia"/>
                <w:b w:val="0"/>
                <w:color w:val="000000"/>
                <w:sz w:val="21"/>
                <w:szCs w:val="21"/>
              </w:rPr>
              <w:t>工业产品生产许可证管理条例</w:t>
            </w:r>
            <w:r w:rsidRPr="005A66F0">
              <w:rPr>
                <w:rFonts w:ascii="仿宋" w:eastAsia="仿宋" w:hAnsi="仿宋"/>
                <w:b w:val="0"/>
                <w:color w:val="000000"/>
                <w:sz w:val="21"/>
                <w:szCs w:val="21"/>
              </w:rPr>
              <w:t>》</w:t>
            </w:r>
            <w:r w:rsidRPr="005A66F0">
              <w:rPr>
                <w:rFonts w:ascii="仿宋" w:eastAsia="仿宋" w:hAnsi="仿宋" w:hint="eastAsia"/>
                <w:b w:val="0"/>
                <w:bCs w:val="0"/>
                <w:color w:val="333333"/>
                <w:sz w:val="21"/>
                <w:szCs w:val="21"/>
              </w:rPr>
              <w:t>第四十五条、第四十六条、第四十七条</w:t>
            </w:r>
          </w:p>
          <w:p w:rsidR="00982797" w:rsidRDefault="00982797" w:rsidP="0098279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b w:val="0"/>
                <w:bCs w:val="0"/>
                <w:color w:val="333333"/>
                <w:sz w:val="21"/>
                <w:szCs w:val="21"/>
              </w:rPr>
            </w:pPr>
            <w:r w:rsidRPr="005A66F0">
              <w:rPr>
                <w:rFonts w:ascii="仿宋" w:eastAsia="仿宋" w:hAnsi="仿宋" w:hint="eastAsia"/>
                <w:b w:val="0"/>
                <w:bCs w:val="0"/>
                <w:color w:val="333333"/>
                <w:sz w:val="21"/>
                <w:szCs w:val="21"/>
              </w:rPr>
              <w:t>《认证认可条例》第六十条、 第六十一条、第六十四条、第六十五条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《中华人民共和国食品安全法》第一百二十二条、第一百二十三、一百二十四</w:t>
            </w:r>
            <w:r>
              <w:rPr>
                <w:rFonts w:ascii="仿宋" w:eastAsia="仿宋" w:hAnsi="仿宋" w:cs="Calibri"/>
                <w:color w:val="000000"/>
              </w:rPr>
              <w:t>、</w:t>
            </w: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一百四十八条</w:t>
            </w:r>
          </w:p>
          <w:p w:rsidR="007007A0" w:rsidRDefault="007007A0" w:rsidP="007007A0">
            <w:pPr>
              <w:spacing w:line="400" w:lineRule="exact"/>
              <w:ind w:right="240"/>
              <w:rPr>
                <w:rFonts w:ascii="仿宋" w:eastAsia="仿宋" w:hAnsi="仿宋" w:cs="Calibri"/>
                <w:color w:val="000000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《中华人民共和国药品管理法》第七十二条、第七十三条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《中华人民共和国药品管理法实施条例》第六十三条、第六十四条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《药品流通监督管理办法》第三十条、第三十一条</w:t>
            </w:r>
            <w:r w:rsidR="009643D9">
              <w:rPr>
                <w:rFonts w:ascii="仿宋" w:eastAsia="仿宋" w:hAnsi="仿宋" w:cs="Calibri"/>
                <w:color w:val="000000"/>
                <w:szCs w:val="21"/>
              </w:rPr>
              <w:t>、</w:t>
            </w: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第三十八条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《医疗器械监督管理条例》第六十三条、第六十四条、第六十五条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《山东省药品使用条例》第三十三条、第三十四条、第三十五条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《山东省食品小作坊小餐饮和食品摊点管理条例》第四十一条</w:t>
            </w:r>
          </w:p>
          <w:p w:rsidR="007007A0" w:rsidRPr="007007A0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《食用农产品市场销售质量安全监督管理办法》第四十六条</w:t>
            </w:r>
          </w:p>
          <w:p w:rsidR="000D7D2D" w:rsidRPr="005A66F0" w:rsidRDefault="002C2E8D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b/>
                <w:color w:val="000000"/>
                <w:szCs w:val="21"/>
              </w:rPr>
              <w:t>三、行政强制</w:t>
            </w:r>
          </w:p>
          <w:p w:rsidR="002C2E8D" w:rsidRPr="005A66F0" w:rsidRDefault="002C2E8D" w:rsidP="002C2E8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《中华人民共和国商标法》第六十二条</w:t>
            </w:r>
          </w:p>
          <w:p w:rsidR="008C08F5" w:rsidRPr="005A66F0" w:rsidRDefault="008C08F5" w:rsidP="008C08F5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中华人民共和国广告法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》第四十九条</w:t>
            </w:r>
          </w:p>
          <w:p w:rsidR="008C08F5" w:rsidRPr="005A66F0" w:rsidRDefault="008C08F5" w:rsidP="008C08F5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中华人民共和国反不正当竞争法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》第十三条</w:t>
            </w:r>
          </w:p>
          <w:p w:rsidR="000D7D2D" w:rsidRPr="005A66F0" w:rsidRDefault="005C57C6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《无证无照经营查处办法》第十一条</w:t>
            </w:r>
          </w:p>
          <w:p w:rsidR="005C57C6" w:rsidRPr="005A66F0" w:rsidRDefault="005C57C6" w:rsidP="005C57C6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t>《</w:t>
            </w:r>
            <w:r w:rsidRPr="005A66F0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中华人民共和国产品质量法</w:t>
            </w: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t>》第十八条</w:t>
            </w:r>
          </w:p>
          <w:p w:rsidR="000D7D2D" w:rsidRPr="005A66F0" w:rsidRDefault="00162B30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工业产品生产许可证管理条例</w:t>
            </w:r>
            <w:r w:rsidRPr="005A66F0">
              <w:rPr>
                <w:rFonts w:ascii="仿宋" w:eastAsia="仿宋" w:hAnsi="仿宋"/>
                <w:color w:val="000000"/>
                <w:szCs w:val="21"/>
              </w:rPr>
              <w:t>》第三十七条</w:t>
            </w:r>
          </w:p>
          <w:p w:rsidR="00162B30" w:rsidRDefault="00162B30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《禁止传销条例》第十四条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《中华人民共和国食品安全法》第一百一十条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《中华人民共和国药品管理法》第六十四条</w:t>
            </w:r>
          </w:p>
          <w:p w:rsidR="007007A0" w:rsidRPr="007007A0" w:rsidRDefault="007007A0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</w:p>
          <w:p w:rsidR="005A66F0" w:rsidRPr="005A66F0" w:rsidRDefault="005A66F0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b/>
                <w:color w:val="000000"/>
                <w:szCs w:val="21"/>
              </w:rPr>
              <w:t>四、行政检查</w:t>
            </w:r>
          </w:p>
          <w:p w:rsidR="005A66F0" w:rsidRPr="005A66F0" w:rsidRDefault="005A66F0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lastRenderedPageBreak/>
              <w:t>《</w:t>
            </w:r>
            <w:r w:rsidRPr="005A66F0">
              <w:rPr>
                <w:rFonts w:ascii="仿宋" w:eastAsia="仿宋" w:hAnsi="仿宋" w:cs="Arial"/>
                <w:color w:val="000000"/>
                <w:szCs w:val="21"/>
                <w:shd w:val="clear" w:color="auto" w:fill="FFFFFF"/>
              </w:rPr>
              <w:t>中华人民共和国产品质量法</w:t>
            </w:r>
            <w:r w:rsidRPr="005A66F0">
              <w:rPr>
                <w:rFonts w:ascii="仿宋" w:eastAsia="仿宋" w:hAnsi="仿宋" w:cs="Arial" w:hint="eastAsia"/>
                <w:bCs/>
                <w:color w:val="333333"/>
                <w:szCs w:val="21"/>
                <w:shd w:val="clear" w:color="auto" w:fill="FFFFFF"/>
              </w:rPr>
              <w:t>》第十六条</w:t>
            </w:r>
          </w:p>
          <w:p w:rsidR="005A66F0" w:rsidRPr="005A66F0" w:rsidRDefault="005A66F0" w:rsidP="000D7D2D">
            <w:pPr>
              <w:wordWrap w:val="0"/>
              <w:spacing w:line="400" w:lineRule="exact"/>
              <w:ind w:right="720"/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5A66F0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《中华人民共和国商标法》第六十一条</w:t>
            </w:r>
          </w:p>
          <w:p w:rsidR="005A66F0" w:rsidRDefault="005A66F0" w:rsidP="000D7D2D">
            <w:pPr>
              <w:wordWrap w:val="0"/>
              <w:spacing w:line="400" w:lineRule="exact"/>
              <w:ind w:right="720"/>
              <w:rPr>
                <w:rFonts w:ascii="仿宋" w:eastAsia="仿宋" w:hAnsi="仿宋"/>
                <w:color w:val="000000"/>
                <w:szCs w:val="21"/>
              </w:rPr>
            </w:pP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5A66F0">
              <w:rPr>
                <w:rFonts w:ascii="仿宋" w:eastAsia="仿宋" w:hAnsi="仿宋" w:cs="Arial"/>
                <w:bCs/>
                <w:color w:val="333333"/>
                <w:szCs w:val="21"/>
                <w:shd w:val="clear" w:color="auto" w:fill="FFFFFF"/>
              </w:rPr>
              <w:t>中华人民共和国广告法</w:t>
            </w:r>
            <w:r w:rsidRPr="005A66F0">
              <w:rPr>
                <w:rFonts w:ascii="仿宋" w:eastAsia="仿宋" w:hAnsi="仿宋" w:hint="eastAsia"/>
                <w:color w:val="000000"/>
                <w:szCs w:val="21"/>
              </w:rPr>
              <w:t>》第六条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《中华人民共和国食品安全法》第一百一十条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《中华人民共和国药品管理法》第六十三条、六十七条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《食品生产许可管理办法》第四十四条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《食品经营许可管理办法》第三十九条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《中华人民共和国药品管理法实施条例》第五十六条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《医疗器械监督管理条例》第五十三条、第五十四条</w:t>
            </w:r>
          </w:p>
          <w:p w:rsidR="007007A0" w:rsidRPr="000839F1" w:rsidRDefault="007007A0" w:rsidP="007007A0">
            <w:pPr>
              <w:spacing w:line="400" w:lineRule="exact"/>
              <w:ind w:right="240"/>
              <w:rPr>
                <w:rFonts w:ascii="仿宋" w:eastAsia="仿宋" w:hAnsi="仿宋"/>
                <w:color w:val="000000"/>
                <w:szCs w:val="21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《山东省药品使用条例》第三十一条</w:t>
            </w:r>
          </w:p>
          <w:p w:rsidR="007007A0" w:rsidRPr="00162B30" w:rsidRDefault="007007A0" w:rsidP="007007A0">
            <w:pPr>
              <w:wordWrap w:val="0"/>
              <w:spacing w:line="400" w:lineRule="exact"/>
              <w:ind w:right="720"/>
              <w:rPr>
                <w:rFonts w:ascii="仿宋_GB2312" w:eastAsia="仿宋_GB2312"/>
                <w:color w:val="000000"/>
                <w:sz w:val="24"/>
              </w:rPr>
            </w:pPr>
            <w:r w:rsidRPr="000839F1">
              <w:rPr>
                <w:rFonts w:ascii="仿宋" w:eastAsia="仿宋" w:hAnsi="仿宋" w:cs="仿宋_GB2312" w:hint="eastAsia"/>
                <w:color w:val="000000"/>
                <w:szCs w:val="21"/>
              </w:rPr>
              <w:t>《山东省食品小作坊小餐饮和食品摊点管理条例》第三十四条、三十五条</w:t>
            </w:r>
          </w:p>
        </w:tc>
      </w:tr>
      <w:tr w:rsidR="00F63EB5">
        <w:trPr>
          <w:trHeight w:hRule="exact" w:val="681"/>
          <w:jc w:val="center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F63EB5" w:rsidRDefault="00EE740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63EB5" w:rsidRDefault="00F63EB5">
            <w:pPr>
              <w:wordWrap w:val="0"/>
              <w:spacing w:line="400" w:lineRule="exact"/>
              <w:ind w:right="8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63EB5" w:rsidRDefault="00F63EB5">
      <w:pPr>
        <w:spacing w:line="0" w:lineRule="atLeast"/>
        <w:ind w:firstLineChars="200" w:firstLine="420"/>
      </w:pPr>
      <w:bookmarkStart w:id="0" w:name="_GoBack"/>
      <w:bookmarkEnd w:id="0"/>
    </w:p>
    <w:sectPr w:rsidR="00F63EB5" w:rsidSect="00F63EB5">
      <w:pgSz w:w="11906" w:h="16838"/>
      <w:pgMar w:top="1871" w:right="1474" w:bottom="1701" w:left="1587" w:header="851" w:footer="992" w:gutter="0"/>
      <w:cols w:space="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80" w:rsidRDefault="00EC1680" w:rsidP="005B3D59">
      <w:r>
        <w:separator/>
      </w:r>
    </w:p>
  </w:endnote>
  <w:endnote w:type="continuationSeparator" w:id="1">
    <w:p w:rsidR="00EC1680" w:rsidRDefault="00EC1680" w:rsidP="005B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80" w:rsidRDefault="00EC1680" w:rsidP="005B3D59">
      <w:r>
        <w:separator/>
      </w:r>
    </w:p>
  </w:footnote>
  <w:footnote w:type="continuationSeparator" w:id="1">
    <w:p w:rsidR="00EC1680" w:rsidRDefault="00EC1680" w:rsidP="005B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786"/>
    <w:multiLevelType w:val="hybridMultilevel"/>
    <w:tmpl w:val="EBCCA5A8"/>
    <w:lvl w:ilvl="0" w:tplc="07DCC2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750FA2"/>
    <w:rsid w:val="0004541F"/>
    <w:rsid w:val="000D7D2D"/>
    <w:rsid w:val="00162B30"/>
    <w:rsid w:val="002C2E8D"/>
    <w:rsid w:val="0047182E"/>
    <w:rsid w:val="005A66F0"/>
    <w:rsid w:val="005B3D59"/>
    <w:rsid w:val="005C57C6"/>
    <w:rsid w:val="007007A0"/>
    <w:rsid w:val="00730608"/>
    <w:rsid w:val="007D5C1A"/>
    <w:rsid w:val="008C08F5"/>
    <w:rsid w:val="00940AC0"/>
    <w:rsid w:val="009643D9"/>
    <w:rsid w:val="00982797"/>
    <w:rsid w:val="00C87781"/>
    <w:rsid w:val="00DC1CC8"/>
    <w:rsid w:val="00E90A3E"/>
    <w:rsid w:val="00EC1680"/>
    <w:rsid w:val="00EE740F"/>
    <w:rsid w:val="00F63EB5"/>
    <w:rsid w:val="00FB6036"/>
    <w:rsid w:val="2C6F4AA5"/>
    <w:rsid w:val="5B75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E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8279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3D59"/>
    <w:rPr>
      <w:kern w:val="2"/>
      <w:sz w:val="18"/>
      <w:szCs w:val="18"/>
    </w:rPr>
  </w:style>
  <w:style w:type="paragraph" w:styleId="a4">
    <w:name w:val="footer"/>
    <w:basedOn w:val="a"/>
    <w:link w:val="Char0"/>
    <w:rsid w:val="005B3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3D5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40AC0"/>
    <w:pPr>
      <w:ind w:firstLineChars="200" w:firstLine="420"/>
    </w:pPr>
  </w:style>
  <w:style w:type="character" w:customStyle="1" w:styleId="apple-converted-space">
    <w:name w:val="apple-converted-space"/>
    <w:basedOn w:val="a0"/>
    <w:rsid w:val="000D7D2D"/>
  </w:style>
  <w:style w:type="character" w:customStyle="1" w:styleId="3Char">
    <w:name w:val="标题 3 Char"/>
    <w:basedOn w:val="a0"/>
    <w:link w:val="3"/>
    <w:uiPriority w:val="9"/>
    <w:rsid w:val="00982797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王冰玉</dc:creator>
  <cp:lastModifiedBy>Windows 用户</cp:lastModifiedBy>
  <cp:revision>4</cp:revision>
  <cp:lastPrinted>2019-05-17T02:06:00Z</cp:lastPrinted>
  <dcterms:created xsi:type="dcterms:W3CDTF">2020-09-01T09:23:00Z</dcterms:created>
  <dcterms:modified xsi:type="dcterms:W3CDTF">2020-09-01T09:26:00Z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