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肥政办字〔2019〕13号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</w:rPr>
        <w:t>关于公布第十届肥城市首席技师名单的通知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各镇人民政府、街道办事处，市高新区、经开区，市政府各部门、各直属单位，有关企业：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为大力弘扬“工匠精神”，加快高技能人才队伍建设，助推新旧动能转换重大工程，根据首席技师选拔管理的政策规定，经申报推荐、审核筛选、专家评审、社会公示和市人才工作领导小组审定，并经市政府同意，张泉城等8名同志被评为第十届肥城市首席技师，现予以公布（见附件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希望获评的首席技师戒骄戒躁、再接再厉，不断学习新知识、掌握新技能、创造新业绩、再做新贡献。全市广大劳动者要以首席技师为榜样，刻苦钻研业务技术，努力提高技能水平，持续推进全市经济高质量发展。各部门单位要完善促进高技能人才成长的政策措施，创造宽松环境，提供优厚条件，营造尊重劳动、尊重知识、尊重人才、尊重创造的浓厚社会氛围，为加快构筑“党建新高地、法治新高地、市场新高地”提供强有力的人才支撑和智力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附件：第十届肥城市首席技师名单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2019年6月11日附件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第十届肥城市首席技师名单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eastAsia" w:ascii="仿宋" w:hAnsi="仿宋" w:eastAsia="仿宋" w:cs="仿宋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（共8人）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张泉城  山东泰鹏集团有限公司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朱广福  石横特钢集团有限公司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王锋兴  润建设集团有限公司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高先勇  泰安瑞泰纤维素有限公司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李洪民  山东鲁泰建材科技集团有限公司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吴荣祥  肥城市高级技工学校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乔健山  东云宇机械集团有限公司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张玉明  泰安九洲金城机械有限公司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20"/>
        <w:jc w:val="righ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肥城市人民政府办公室2019年6月11日印发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178DD"/>
    <w:rsid w:val="2F01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2020-12-24T06:51:00Z</dcterms:created>
  <dc:creator>emmmm</dc:creator>
  <cp:lastModifiedBy>emmmm</cp:lastModifiedBy>
  <dcterms:modified xsi:type="dcterms:W3CDTF">2020-12-24T06:51:56Z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