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31"/>
          <w:szCs w:val="31"/>
          <w:bdr w:val="none" w:color="auto" w:sz="0" w:space="0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31"/>
          <w:szCs w:val="31"/>
          <w:bdr w:val="none" w:color="auto" w:sz="0" w:space="0"/>
        </w:rPr>
        <w:t>关于公布第三届“桃都和谐使者”名单的通知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各镇人民政府、街道办事处，高新区、经开区，市政府各部门、各直属机构、市属以上驻肥各单位：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经市人才及科技创新工作领导小组研究，并报市政府批准，现将第三届“桃都和谐使者”名单（共20名）公布如下：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丁传奇　　　　汶阳镇沟西村党支部书记兼村村主任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刁庆庆（女）　肥城市特殊教育学校教师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王英良　　　　桃园镇屯头村党支部书记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邓爱菊（女）　安临站镇敬老院院长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付桂英（女）　湖屯镇有益村主任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邢伟忠　　　　桃花源派出所副所长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孙绪民　　　　新城街道孙家小庄党支部书记兼村主任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杜华（女）　　新城街道河西社区居委会主任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李宁（女）　　肥城市总工会社会化工作者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杨琴（女）　　肥城市文化志愿者合唱团团长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宋慧东（女）　边院镇派出所辅警、肥城市爱心公益协会副会长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张海琴（女）　新城街道丰园社区居委会主任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陈淑敏（女）　肥城市残疾人联合会康复部副部长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赵华（女）　　山东卓知律师事务所副主任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钟杰　　　　　肥城市山医康养中心院长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袁化朋　　　　肥城市蓝水滴助残公益发展中心主任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聂倩玲（女）　肥城市特殊教育学校教师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高帅　　　　　湖屯镇残联理事长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鹿峰　　　　　潮泉镇下寨村党支部书记兼村主任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梁海林　　　　肥城市淼鑫梁氏康复医院院长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2020年4月20日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肥城市人民政府办公室2020年4月20日印发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0A35"/>
    <w:rsid w:val="0F7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2020-12-15T06:30:00Z</dcterms:created>
  <dc:creator>立十刀巾一</dc:creator>
  <cp:lastModifiedBy>立十刀巾一</cp:lastModifiedBy>
  <dcterms:modified xsi:type="dcterms:W3CDTF">2020-12-15T06:31:15Z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